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D5BA" w14:textId="77777777" w:rsidR="00D977E3" w:rsidRDefault="00D977E3">
      <w:pPr>
        <w:pStyle w:val="Pieddepage"/>
        <w:tabs>
          <w:tab w:val="clear" w:pos="4536"/>
          <w:tab w:val="clear" w:pos="9072"/>
        </w:tabs>
        <w:rPr>
          <w:rFonts w:ascii="Verdana" w:hAnsi="Verdana"/>
        </w:rPr>
      </w:pPr>
      <w:bookmarkStart w:id="0" w:name="_Hlt482415030"/>
      <w:bookmarkStart w:id="1" w:name="_Hlt482417475"/>
      <w:bookmarkEnd w:id="0"/>
      <w:bookmarkEnd w:id="1"/>
    </w:p>
    <w:p w14:paraId="588BD5BB" w14:textId="77777777" w:rsidR="00662527" w:rsidRDefault="00662527">
      <w:pPr>
        <w:pStyle w:val="Pieddepage"/>
        <w:tabs>
          <w:tab w:val="clear" w:pos="4536"/>
          <w:tab w:val="clear" w:pos="9072"/>
        </w:tabs>
        <w:rPr>
          <w:rFonts w:ascii="Verdana" w:hAnsi="Verdana"/>
        </w:rPr>
      </w:pPr>
    </w:p>
    <w:p w14:paraId="588BD5BC" w14:textId="77777777" w:rsidR="00D977E3" w:rsidRDefault="00D977E3">
      <w:pPr>
        <w:pStyle w:val="Pieddepage"/>
        <w:tabs>
          <w:tab w:val="clear" w:pos="4536"/>
          <w:tab w:val="clear" w:pos="9072"/>
        </w:tabs>
        <w:rPr>
          <w:rFonts w:ascii="Verdana" w:hAnsi="Verdana"/>
        </w:rPr>
      </w:pPr>
    </w:p>
    <w:p w14:paraId="588BD5BD" w14:textId="77777777" w:rsidR="00D977E3" w:rsidRDefault="00795385" w:rsidP="001D5967">
      <w:pPr>
        <w:jc w:val="center"/>
        <w:rPr>
          <w:rFonts w:ascii="Verdana" w:hAnsi="Verdana"/>
        </w:rPr>
      </w:pPr>
      <w:r>
        <w:rPr>
          <w:noProof/>
        </w:rPr>
        <w:drawing>
          <wp:inline distT="0" distB="0" distL="0" distR="0" wp14:anchorId="588BD687" wp14:editId="588BD688">
            <wp:extent cx="5759450" cy="966236"/>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59450" cy="966236"/>
                    </a:xfrm>
                    <a:prstGeom prst="rect">
                      <a:avLst/>
                    </a:prstGeom>
                  </pic:spPr>
                </pic:pic>
              </a:graphicData>
            </a:graphic>
          </wp:inline>
        </w:drawing>
      </w:r>
    </w:p>
    <w:p w14:paraId="588BD5BE" w14:textId="77777777" w:rsidR="00D977E3" w:rsidRDefault="00D977E3">
      <w:pPr>
        <w:rPr>
          <w:rFonts w:ascii="Verdana" w:hAnsi="Verdana"/>
        </w:rPr>
      </w:pPr>
    </w:p>
    <w:p w14:paraId="588BD5BF" w14:textId="77777777" w:rsidR="00D977E3" w:rsidRDefault="00D977E3">
      <w:pPr>
        <w:rPr>
          <w:rFonts w:ascii="Verdana" w:hAnsi="Verdana"/>
        </w:rPr>
      </w:pPr>
    </w:p>
    <w:p w14:paraId="588BD5C0" w14:textId="77777777" w:rsidR="00662527" w:rsidRDefault="00662527">
      <w:pPr>
        <w:rPr>
          <w:rFonts w:ascii="Verdana" w:hAnsi="Verdana"/>
        </w:rPr>
      </w:pPr>
    </w:p>
    <w:p w14:paraId="588BD5C1" w14:textId="77777777" w:rsidR="00662527" w:rsidRDefault="00662527">
      <w:pPr>
        <w:rPr>
          <w:rFonts w:ascii="Verdana" w:hAnsi="Verdana"/>
        </w:rPr>
      </w:pPr>
    </w:p>
    <w:p w14:paraId="588BD5C2" w14:textId="77777777" w:rsidR="00662527" w:rsidRDefault="00662527">
      <w:pPr>
        <w:rPr>
          <w:rFonts w:ascii="Verdana" w:hAnsi="Verdana"/>
        </w:rPr>
      </w:pPr>
    </w:p>
    <w:p w14:paraId="588BD5C3" w14:textId="77777777" w:rsidR="00D977E3" w:rsidRDefault="00D977E3">
      <w:pPr>
        <w:rPr>
          <w:rFonts w:ascii="Verdana" w:hAnsi="Verdana"/>
        </w:rPr>
      </w:pPr>
    </w:p>
    <w:p w14:paraId="588BD5C4" w14:textId="77777777" w:rsidR="00D977E3" w:rsidRDefault="00D977E3">
      <w:pPr>
        <w:rPr>
          <w:rFonts w:ascii="Verdana" w:hAnsi="Verdana"/>
        </w:rPr>
      </w:pPr>
    </w:p>
    <w:tbl>
      <w:tblPr>
        <w:tblW w:w="5000" w:type="pct"/>
        <w:tblLayout w:type="fixed"/>
        <w:tblLook w:val="0000" w:firstRow="0" w:lastRow="0" w:firstColumn="0" w:lastColumn="0" w:noHBand="0" w:noVBand="0"/>
      </w:tblPr>
      <w:tblGrid>
        <w:gridCol w:w="7128"/>
        <w:gridCol w:w="2158"/>
      </w:tblGrid>
      <w:tr w:rsidR="00D977E3" w14:paraId="588BD5C7" w14:textId="77777777">
        <w:tc>
          <w:tcPr>
            <w:tcW w:w="3838" w:type="pct"/>
            <w:vAlign w:val="center"/>
          </w:tcPr>
          <w:p w14:paraId="588BD5C5" w14:textId="45127EF8" w:rsidR="00D977E3" w:rsidRPr="00662527" w:rsidRDefault="009866D9" w:rsidP="006F1E56">
            <w:pPr>
              <w:pStyle w:val="Retraitcorpsdetexte2"/>
              <w:spacing w:before="240" w:after="240"/>
              <w:ind w:left="0"/>
              <w:rPr>
                <w:rFonts w:ascii="Verdana" w:hAnsi="Verdana"/>
                <w:sz w:val="36"/>
              </w:rPr>
            </w:pPr>
            <w:r>
              <w:rPr>
                <w:rFonts w:ascii="Verdana" w:hAnsi="Verdana"/>
              </w:rPr>
              <w:t xml:space="preserve">Capacité professionnelle et technique </w:t>
            </w:r>
            <w:r w:rsidR="00696D7C">
              <w:rPr>
                <w:rFonts w:ascii="Verdana" w:hAnsi="Verdana"/>
              </w:rPr>
              <w:t xml:space="preserve"> </w:t>
            </w:r>
          </w:p>
        </w:tc>
        <w:tc>
          <w:tcPr>
            <w:tcW w:w="1162" w:type="pct"/>
            <w:vAlign w:val="center"/>
          </w:tcPr>
          <w:p w14:paraId="588BD5C6" w14:textId="77777777" w:rsidR="00D977E3" w:rsidRDefault="00085F08">
            <w:pPr>
              <w:spacing w:before="0" w:after="0"/>
              <w:jc w:val="center"/>
              <w:rPr>
                <w:rFonts w:ascii="Verdana" w:hAnsi="Verdana"/>
                <w:b/>
                <w:spacing w:val="60"/>
              </w:rPr>
            </w:pPr>
            <w:r>
              <w:rPr>
                <w:rFonts w:ascii="Verdana" w:hAnsi="Verdana"/>
                <w:noProof/>
                <w:sz w:val="16"/>
              </w:rPr>
              <w:drawing>
                <wp:inline distT="0" distB="0" distL="0" distR="0" wp14:anchorId="588BD689" wp14:editId="588BD68A">
                  <wp:extent cx="1302385" cy="6445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2385" cy="644525"/>
                          </a:xfrm>
                          <a:prstGeom prst="rect">
                            <a:avLst/>
                          </a:prstGeom>
                          <a:noFill/>
                          <a:ln>
                            <a:noFill/>
                          </a:ln>
                        </pic:spPr>
                      </pic:pic>
                    </a:graphicData>
                  </a:graphic>
                </wp:inline>
              </w:drawing>
            </w:r>
          </w:p>
        </w:tc>
      </w:tr>
    </w:tbl>
    <w:p w14:paraId="588BD5C8" w14:textId="77777777" w:rsidR="00D977E3" w:rsidRDefault="00D977E3">
      <w:pPr>
        <w:pStyle w:val="Pieddepage"/>
        <w:tabs>
          <w:tab w:val="clear" w:pos="4536"/>
          <w:tab w:val="clear" w:pos="9072"/>
        </w:tabs>
        <w:rPr>
          <w:rFonts w:ascii="Verdana" w:hAnsi="Verdana"/>
        </w:rPr>
      </w:pPr>
    </w:p>
    <w:p w14:paraId="588BD5C9" w14:textId="77777777" w:rsidR="00662527" w:rsidRDefault="00662527">
      <w:pPr>
        <w:pStyle w:val="Pieddepage"/>
        <w:tabs>
          <w:tab w:val="clear" w:pos="4536"/>
          <w:tab w:val="clear" w:pos="9072"/>
        </w:tabs>
        <w:rPr>
          <w:rFonts w:ascii="Verdana" w:hAnsi="Verdana"/>
        </w:rPr>
      </w:pPr>
    </w:p>
    <w:p w14:paraId="588BD5CA" w14:textId="77777777" w:rsidR="00662527" w:rsidRDefault="00662527">
      <w:pPr>
        <w:pStyle w:val="Pieddepage"/>
        <w:tabs>
          <w:tab w:val="clear" w:pos="4536"/>
          <w:tab w:val="clear" w:pos="9072"/>
        </w:tabs>
        <w:rPr>
          <w:rFonts w:ascii="Verdana" w:hAnsi="Verdana"/>
        </w:rPr>
      </w:pPr>
    </w:p>
    <w:p w14:paraId="588BD5CB" w14:textId="77777777" w:rsidR="00662527" w:rsidRDefault="00662527">
      <w:pPr>
        <w:pStyle w:val="Pieddepage"/>
        <w:tabs>
          <w:tab w:val="clear" w:pos="4536"/>
          <w:tab w:val="clear" w:pos="9072"/>
        </w:tabs>
        <w:rPr>
          <w:rFonts w:ascii="Verdana" w:hAnsi="Verdana"/>
        </w:rPr>
      </w:pPr>
    </w:p>
    <w:p w14:paraId="588BD5CC" w14:textId="77777777" w:rsidR="00662527" w:rsidRDefault="00662527">
      <w:pPr>
        <w:pStyle w:val="Pieddepage"/>
        <w:tabs>
          <w:tab w:val="clear" w:pos="4536"/>
          <w:tab w:val="clear" w:pos="9072"/>
        </w:tabs>
        <w:rPr>
          <w:rFonts w:ascii="Verdana" w:hAnsi="Verdana"/>
        </w:rPr>
      </w:pPr>
    </w:p>
    <w:p w14:paraId="588BD5CD" w14:textId="77777777" w:rsidR="00662527" w:rsidRDefault="00662527">
      <w:pPr>
        <w:pStyle w:val="Pieddepage"/>
        <w:tabs>
          <w:tab w:val="clear" w:pos="4536"/>
          <w:tab w:val="clear" w:pos="9072"/>
        </w:tabs>
        <w:rPr>
          <w:rFonts w:ascii="Verdana" w:hAnsi="Verdana"/>
        </w:rPr>
      </w:pPr>
    </w:p>
    <w:p w14:paraId="588BD5CE" w14:textId="77777777" w:rsidR="00662527" w:rsidRDefault="00662527">
      <w:pPr>
        <w:pStyle w:val="Pieddepage"/>
        <w:tabs>
          <w:tab w:val="clear" w:pos="4536"/>
          <w:tab w:val="clear" w:pos="9072"/>
        </w:tabs>
        <w:rPr>
          <w:rFonts w:ascii="Verdana" w:hAnsi="Verdana"/>
        </w:rPr>
      </w:pPr>
    </w:p>
    <w:p w14:paraId="588BD5CF" w14:textId="77777777" w:rsidR="00662527" w:rsidRDefault="00662527">
      <w:pPr>
        <w:pStyle w:val="Pieddepage"/>
        <w:tabs>
          <w:tab w:val="clear" w:pos="4536"/>
          <w:tab w:val="clear" w:pos="9072"/>
        </w:tabs>
        <w:rPr>
          <w:rFonts w:ascii="Verdana" w:hAnsi="Verdana"/>
        </w:rPr>
      </w:pPr>
    </w:p>
    <w:p w14:paraId="588BD5D0" w14:textId="77777777" w:rsidR="00662527" w:rsidRDefault="00662527">
      <w:pPr>
        <w:pStyle w:val="Pieddepage"/>
        <w:tabs>
          <w:tab w:val="clear" w:pos="4536"/>
          <w:tab w:val="clear" w:pos="9072"/>
        </w:tabs>
        <w:rPr>
          <w:rFonts w:ascii="Verdana" w:hAnsi="Verdana"/>
        </w:rPr>
      </w:pPr>
    </w:p>
    <w:p w14:paraId="588BD5D1" w14:textId="77777777" w:rsidR="00662527" w:rsidRDefault="00662527">
      <w:pPr>
        <w:pStyle w:val="Pieddepage"/>
        <w:tabs>
          <w:tab w:val="clear" w:pos="4536"/>
          <w:tab w:val="clear" w:pos="9072"/>
        </w:tabs>
        <w:rPr>
          <w:rFonts w:ascii="Verdana" w:hAnsi="Verdana"/>
        </w:rPr>
      </w:pPr>
    </w:p>
    <w:p w14:paraId="588BD5D2" w14:textId="77777777" w:rsidR="00662527" w:rsidRDefault="00662527">
      <w:pPr>
        <w:pStyle w:val="Pieddepage"/>
        <w:tabs>
          <w:tab w:val="clear" w:pos="4536"/>
          <w:tab w:val="clear" w:pos="9072"/>
        </w:tabs>
        <w:rPr>
          <w:rFonts w:ascii="Verdana" w:hAnsi="Verdana"/>
        </w:rPr>
      </w:pPr>
    </w:p>
    <w:tbl>
      <w:tblPr>
        <w:tblW w:w="5000" w:type="pct"/>
        <w:tblLook w:val="0000" w:firstRow="0" w:lastRow="0" w:firstColumn="0" w:lastColumn="0" w:noHBand="0" w:noVBand="0"/>
      </w:tblPr>
      <w:tblGrid>
        <w:gridCol w:w="9286"/>
      </w:tblGrid>
      <w:tr w:rsidR="00662527" w14:paraId="588BD5DE" w14:textId="77777777" w:rsidTr="00662527">
        <w:trPr>
          <w:trHeight w:val="71"/>
        </w:trPr>
        <w:tc>
          <w:tcPr>
            <w:tcW w:w="5000" w:type="pct"/>
          </w:tcPr>
          <w:p w14:paraId="588BD5D3" w14:textId="77777777" w:rsidR="00662527" w:rsidRDefault="00662527" w:rsidP="00662527">
            <w:pPr>
              <w:tabs>
                <w:tab w:val="right" w:pos="9070"/>
              </w:tabs>
              <w:autoSpaceDE w:val="0"/>
              <w:autoSpaceDN w:val="0"/>
              <w:adjustRightInd w:val="0"/>
              <w:spacing w:after="0"/>
              <w:jc w:val="left"/>
              <w:rPr>
                <w:rFonts w:ascii="Verdana" w:hAnsi="Verdana" w:cs="Arial"/>
                <w:b/>
              </w:rPr>
            </w:pPr>
            <w:r>
              <w:rPr>
                <w:rFonts w:ascii="Verdana" w:hAnsi="Verdana" w:cs="Arial"/>
                <w:b/>
              </w:rPr>
              <w:t>Adresse :</w:t>
            </w:r>
            <w:r w:rsidRPr="00662527">
              <w:rPr>
                <w:rFonts w:ascii="Verdana" w:hAnsi="Verdana" w:cs="Arial"/>
                <w:b/>
              </w:rPr>
              <w:t xml:space="preserve"> </w:t>
            </w:r>
            <w:r w:rsidRPr="00662527">
              <w:rPr>
                <w:rFonts w:ascii="Verdana" w:hAnsi="Verdana" w:cs="Arial"/>
                <w:b/>
              </w:rPr>
              <w:tab/>
            </w:r>
            <w:r>
              <w:rPr>
                <w:rFonts w:ascii="Verdana" w:hAnsi="Verdana" w:cs="Arial"/>
                <w:b/>
              </w:rPr>
              <w:t xml:space="preserve">Europarc de </w:t>
            </w:r>
            <w:proofErr w:type="spellStart"/>
            <w:r>
              <w:rPr>
                <w:rFonts w:ascii="Verdana" w:hAnsi="Verdana" w:cs="Arial"/>
                <w:b/>
              </w:rPr>
              <w:t>Pichaury</w:t>
            </w:r>
            <w:proofErr w:type="spellEnd"/>
            <w:r>
              <w:rPr>
                <w:rFonts w:ascii="Verdana" w:hAnsi="Verdana" w:cs="Arial"/>
                <w:b/>
              </w:rPr>
              <w:t xml:space="preserve"> Bât C7</w:t>
            </w:r>
          </w:p>
          <w:p w14:paraId="588BD5D4" w14:textId="77777777" w:rsidR="00662527" w:rsidRDefault="00662527" w:rsidP="00662527">
            <w:pPr>
              <w:tabs>
                <w:tab w:val="right" w:pos="9070"/>
              </w:tabs>
              <w:autoSpaceDE w:val="0"/>
              <w:autoSpaceDN w:val="0"/>
              <w:adjustRightInd w:val="0"/>
              <w:spacing w:before="0" w:after="0"/>
              <w:jc w:val="left"/>
              <w:rPr>
                <w:rFonts w:ascii="Verdana" w:hAnsi="Verdana" w:cs="Arial"/>
                <w:b/>
              </w:rPr>
            </w:pPr>
            <w:r>
              <w:rPr>
                <w:rFonts w:ascii="Verdana" w:hAnsi="Verdana" w:cs="Arial"/>
                <w:b/>
              </w:rPr>
              <w:tab/>
              <w:t>B.P. 30211</w:t>
            </w:r>
          </w:p>
          <w:p w14:paraId="588BD5D5" w14:textId="77777777" w:rsidR="00662527" w:rsidRDefault="00662527" w:rsidP="00662527">
            <w:pPr>
              <w:tabs>
                <w:tab w:val="right" w:pos="9070"/>
              </w:tabs>
              <w:autoSpaceDE w:val="0"/>
              <w:autoSpaceDN w:val="0"/>
              <w:adjustRightInd w:val="0"/>
              <w:spacing w:before="0"/>
              <w:jc w:val="left"/>
              <w:rPr>
                <w:rFonts w:ascii="Verdana" w:hAnsi="Verdana" w:cs="Arial"/>
                <w:b/>
              </w:rPr>
            </w:pPr>
            <w:r>
              <w:rPr>
                <w:rFonts w:ascii="Verdana" w:hAnsi="Verdana" w:cs="Arial"/>
                <w:b/>
              </w:rPr>
              <w:tab/>
              <w:t>13896 AIX EN PROVENCE Cedex 3</w:t>
            </w:r>
          </w:p>
          <w:p w14:paraId="588BD5D6" w14:textId="77777777" w:rsidR="00662527" w:rsidRDefault="00662527" w:rsidP="00662527">
            <w:pPr>
              <w:tabs>
                <w:tab w:val="right" w:pos="9070"/>
              </w:tabs>
              <w:autoSpaceDE w:val="0"/>
              <w:autoSpaceDN w:val="0"/>
              <w:adjustRightInd w:val="0"/>
              <w:spacing w:before="0"/>
              <w:jc w:val="left"/>
              <w:rPr>
                <w:rFonts w:ascii="Verdana" w:hAnsi="Verdana" w:cs="Arial"/>
                <w:b/>
              </w:rPr>
            </w:pPr>
            <w:r>
              <w:rPr>
                <w:rFonts w:ascii="Verdana" w:hAnsi="Verdana" w:cs="Arial"/>
                <w:b/>
              </w:rPr>
              <w:tab/>
              <w:t>Tél. +33 04 42 39 91 99</w:t>
            </w:r>
          </w:p>
          <w:p w14:paraId="588BD5D7" w14:textId="77777777" w:rsidR="00662527" w:rsidRDefault="00662527" w:rsidP="00662527">
            <w:pPr>
              <w:tabs>
                <w:tab w:val="right" w:pos="9070"/>
              </w:tabs>
              <w:autoSpaceDE w:val="0"/>
              <w:autoSpaceDN w:val="0"/>
              <w:adjustRightInd w:val="0"/>
              <w:spacing w:before="0"/>
              <w:jc w:val="left"/>
              <w:rPr>
                <w:rFonts w:ascii="Verdana" w:hAnsi="Verdana" w:cs="Arial"/>
                <w:b/>
              </w:rPr>
            </w:pPr>
            <w:r>
              <w:rPr>
                <w:rFonts w:ascii="Verdana" w:hAnsi="Verdana" w:cs="Arial"/>
                <w:b/>
              </w:rPr>
              <w:tab/>
              <w:t xml:space="preserve"> info@twssa.com</w:t>
            </w:r>
          </w:p>
          <w:p w14:paraId="588BD5D8" w14:textId="3B6ED29E" w:rsidR="00662527" w:rsidRDefault="00662527" w:rsidP="00662527">
            <w:pPr>
              <w:tabs>
                <w:tab w:val="right" w:pos="9070"/>
              </w:tabs>
              <w:autoSpaceDE w:val="0"/>
              <w:autoSpaceDN w:val="0"/>
              <w:adjustRightInd w:val="0"/>
              <w:spacing w:before="0"/>
              <w:jc w:val="left"/>
              <w:rPr>
                <w:rFonts w:ascii="Verdana" w:hAnsi="Verdana" w:cs="Arial"/>
                <w:b/>
              </w:rPr>
            </w:pPr>
            <w:r>
              <w:rPr>
                <w:rFonts w:ascii="Verdana" w:hAnsi="Verdana" w:cs="Arial"/>
                <w:b/>
              </w:rPr>
              <w:tab/>
            </w:r>
            <w:hyperlink r:id="rId10" w:history="1">
              <w:r w:rsidRPr="009F0726">
                <w:rPr>
                  <w:rStyle w:val="Lienhypertexte"/>
                  <w:rFonts w:ascii="Verdana" w:hAnsi="Verdana" w:cs="Arial"/>
                  <w:b/>
                </w:rPr>
                <w:t>www.twssa.com</w:t>
              </w:r>
            </w:hyperlink>
          </w:p>
          <w:p w14:paraId="588BD5D9" w14:textId="77777777" w:rsidR="00662527" w:rsidRDefault="00662527" w:rsidP="00662527">
            <w:pPr>
              <w:tabs>
                <w:tab w:val="right" w:pos="9070"/>
              </w:tabs>
              <w:autoSpaceDE w:val="0"/>
              <w:autoSpaceDN w:val="0"/>
              <w:adjustRightInd w:val="0"/>
              <w:spacing w:before="0"/>
              <w:jc w:val="left"/>
              <w:rPr>
                <w:rFonts w:ascii="Verdana" w:hAnsi="Verdana" w:cs="Arial"/>
                <w:b/>
              </w:rPr>
            </w:pPr>
          </w:p>
          <w:p w14:paraId="588BD5DA" w14:textId="77777777" w:rsidR="00662527" w:rsidRDefault="00662527" w:rsidP="00662527">
            <w:pPr>
              <w:tabs>
                <w:tab w:val="right" w:pos="9070"/>
              </w:tabs>
              <w:autoSpaceDE w:val="0"/>
              <w:autoSpaceDN w:val="0"/>
              <w:adjustRightInd w:val="0"/>
              <w:spacing w:before="0"/>
              <w:jc w:val="left"/>
              <w:rPr>
                <w:rFonts w:ascii="Verdana" w:hAnsi="Verdana" w:cs="Arial"/>
                <w:b/>
              </w:rPr>
            </w:pPr>
          </w:p>
          <w:p w14:paraId="588BD5DB" w14:textId="77777777" w:rsidR="00662527" w:rsidRDefault="00662527" w:rsidP="00662527">
            <w:pPr>
              <w:tabs>
                <w:tab w:val="right" w:pos="9070"/>
              </w:tabs>
              <w:autoSpaceDE w:val="0"/>
              <w:autoSpaceDN w:val="0"/>
              <w:adjustRightInd w:val="0"/>
              <w:spacing w:before="0"/>
              <w:jc w:val="left"/>
              <w:rPr>
                <w:rFonts w:ascii="Verdana" w:hAnsi="Verdana" w:cs="Arial"/>
                <w:b/>
              </w:rPr>
            </w:pPr>
          </w:p>
          <w:p w14:paraId="588BD5DC" w14:textId="77777777" w:rsidR="00662527" w:rsidRDefault="00662527" w:rsidP="00662527">
            <w:pPr>
              <w:tabs>
                <w:tab w:val="right" w:pos="9070"/>
              </w:tabs>
              <w:autoSpaceDE w:val="0"/>
              <w:autoSpaceDN w:val="0"/>
              <w:adjustRightInd w:val="0"/>
              <w:spacing w:before="0"/>
              <w:jc w:val="left"/>
              <w:rPr>
                <w:rFonts w:ascii="Verdana" w:hAnsi="Verdana" w:cs="Arial"/>
                <w:b/>
              </w:rPr>
            </w:pPr>
          </w:p>
          <w:p w14:paraId="588BD5DD" w14:textId="77777777" w:rsidR="00662527" w:rsidRPr="00662527" w:rsidRDefault="00662527" w:rsidP="00662527">
            <w:pPr>
              <w:tabs>
                <w:tab w:val="right" w:pos="9070"/>
              </w:tabs>
              <w:autoSpaceDE w:val="0"/>
              <w:autoSpaceDN w:val="0"/>
              <w:adjustRightInd w:val="0"/>
              <w:spacing w:before="0"/>
              <w:jc w:val="left"/>
              <w:rPr>
                <w:rFonts w:ascii="Verdana" w:hAnsi="Verdana" w:cs="Arial"/>
                <w:b/>
              </w:rPr>
            </w:pPr>
          </w:p>
        </w:tc>
      </w:tr>
      <w:tr w:rsidR="00D977E3" w14:paraId="588BD5E0" w14:textId="77777777">
        <w:trPr>
          <w:trHeight w:val="71"/>
        </w:trPr>
        <w:tc>
          <w:tcPr>
            <w:tcW w:w="5000" w:type="pct"/>
          </w:tcPr>
          <w:p w14:paraId="588BD5DF" w14:textId="3E4A8E8C" w:rsidR="00D977E3" w:rsidRDefault="00D977E3" w:rsidP="00D73810">
            <w:pPr>
              <w:tabs>
                <w:tab w:val="right" w:pos="9070"/>
              </w:tabs>
              <w:autoSpaceDE w:val="0"/>
              <w:autoSpaceDN w:val="0"/>
              <w:adjustRightInd w:val="0"/>
              <w:jc w:val="left"/>
              <w:rPr>
                <w:rFonts w:ascii="Verdana" w:hAnsi="Verdana" w:cs="Arial"/>
              </w:rPr>
            </w:pPr>
            <w:r>
              <w:rPr>
                <w:rFonts w:ascii="Verdana" w:hAnsi="Verdana" w:cs="Arial"/>
                <w:b/>
              </w:rPr>
              <w:t>Date :</w:t>
            </w:r>
            <w:r>
              <w:rPr>
                <w:rFonts w:ascii="Verdana" w:hAnsi="Verdana" w:cs="Arial"/>
              </w:rPr>
              <w:t xml:space="preserve"> </w:t>
            </w:r>
            <w:r>
              <w:rPr>
                <w:rFonts w:ascii="Verdana" w:hAnsi="Verdana" w:cs="Arial"/>
              </w:rPr>
              <w:tab/>
            </w:r>
            <w:r w:rsidR="00D73810">
              <w:rPr>
                <w:rFonts w:ascii="Verdana" w:hAnsi="Verdana" w:cs="Arial"/>
              </w:rPr>
              <w:t xml:space="preserve"> </w:t>
            </w:r>
            <w:r w:rsidR="00D73810">
              <w:rPr>
                <w:rFonts w:ascii="Verdana" w:hAnsi="Verdana" w:cs="Arial"/>
              </w:rPr>
              <w:fldChar w:fldCharType="begin"/>
            </w:r>
            <w:r w:rsidR="00D73810">
              <w:rPr>
                <w:rFonts w:ascii="Verdana" w:hAnsi="Verdana" w:cs="Arial"/>
              </w:rPr>
              <w:instrText xml:space="preserve"> TIME \@ "MMMM yyyy" </w:instrText>
            </w:r>
            <w:r w:rsidR="00D73810">
              <w:rPr>
                <w:rFonts w:ascii="Verdana" w:hAnsi="Verdana" w:cs="Arial"/>
              </w:rPr>
              <w:fldChar w:fldCharType="separate"/>
            </w:r>
            <w:r w:rsidR="00AD4482">
              <w:rPr>
                <w:rFonts w:ascii="Verdana" w:hAnsi="Verdana" w:cs="Arial"/>
                <w:noProof/>
              </w:rPr>
              <w:t>mars 2025</w:t>
            </w:r>
            <w:r w:rsidR="00D73810">
              <w:rPr>
                <w:rFonts w:ascii="Verdana" w:hAnsi="Verdana" w:cs="Arial"/>
              </w:rPr>
              <w:fldChar w:fldCharType="end"/>
            </w:r>
          </w:p>
        </w:tc>
      </w:tr>
    </w:tbl>
    <w:p w14:paraId="588BD5E1" w14:textId="77777777" w:rsidR="00D977E3" w:rsidRDefault="00D977E3">
      <w:pPr>
        <w:pStyle w:val="Pieddepage"/>
        <w:tabs>
          <w:tab w:val="clear" w:pos="4536"/>
          <w:tab w:val="clear" w:pos="9072"/>
        </w:tabs>
        <w:rPr>
          <w:rFonts w:ascii="Verdana" w:hAnsi="Verdana"/>
        </w:rPr>
      </w:pPr>
    </w:p>
    <w:p w14:paraId="588BD5E2" w14:textId="77777777" w:rsidR="00D977E3" w:rsidRDefault="00D977E3">
      <w:pPr>
        <w:pStyle w:val="Pieddepage"/>
        <w:tabs>
          <w:tab w:val="clear" w:pos="4536"/>
          <w:tab w:val="clear" w:pos="9072"/>
        </w:tabs>
        <w:rPr>
          <w:rFonts w:ascii="Verdana" w:hAnsi="Verdana"/>
        </w:rPr>
      </w:pPr>
    </w:p>
    <w:p w14:paraId="588BD617" w14:textId="096EC42B" w:rsidR="00D977E3" w:rsidRDefault="00D977E3" w:rsidP="00693B64">
      <w:pPr>
        <w:pStyle w:val="Titre1"/>
        <w:keepLines/>
        <w:widowControl/>
        <w:spacing w:before="360" w:after="60"/>
      </w:pPr>
      <w:r>
        <w:lastRenderedPageBreak/>
        <w:t>Expérience</w:t>
      </w:r>
      <w:r w:rsidR="008E1E5C">
        <w:t>s</w:t>
      </w:r>
      <w:r>
        <w:t xml:space="preserve"> professionnelle</w:t>
      </w:r>
      <w:r w:rsidR="008E1E5C">
        <w:t>s</w:t>
      </w:r>
      <w:r>
        <w:t xml:space="preserve"> des collaborateurs</w:t>
      </w:r>
      <w:r w:rsidR="00503CC2">
        <w:t xml:space="preserve"> </w:t>
      </w:r>
      <w:r w:rsidR="00765CD9">
        <w:t>c</w:t>
      </w:r>
      <w:r w:rsidR="009D3DE9">
        <w:t xml:space="preserve">hargés du projet </w:t>
      </w:r>
    </w:p>
    <w:p w14:paraId="4729AF15" w14:textId="16DDA925" w:rsidR="0054341B" w:rsidRPr="009866D9" w:rsidRDefault="00E740BE" w:rsidP="00503CC2">
      <w:pPr>
        <w:pStyle w:val="Corps"/>
        <w:rPr>
          <w:u w:val="single"/>
        </w:rPr>
      </w:pPr>
      <w:r w:rsidRPr="009866D9">
        <w:rPr>
          <w:u w:val="single"/>
        </w:rPr>
        <w:t>L</w:t>
      </w:r>
      <w:r w:rsidR="009866D9" w:rsidRPr="009866D9">
        <w:rPr>
          <w:u w:val="single"/>
        </w:rPr>
        <w:t>’équipe projet comprend deux personnes :</w:t>
      </w:r>
    </w:p>
    <w:p w14:paraId="5EBD1FF8" w14:textId="58CB632C" w:rsidR="0054341B" w:rsidRPr="00503CC2" w:rsidRDefault="00FE2FC7" w:rsidP="00503CC2">
      <w:pPr>
        <w:pStyle w:val="Corps"/>
        <w:numPr>
          <w:ilvl w:val="0"/>
          <w:numId w:val="38"/>
        </w:numPr>
        <w:spacing w:before="0"/>
        <w:rPr>
          <w:szCs w:val="22"/>
        </w:rPr>
      </w:pPr>
      <w:r w:rsidRPr="00FE2FC7">
        <w:rPr>
          <w:rFonts w:cs="Arial"/>
          <w:color w:val="222222"/>
          <w:szCs w:val="22"/>
        </w:rPr>
        <w:t>Jean-Jacques WILLAEY – Consultant extérieur Ingénieur conseil</w:t>
      </w:r>
    </w:p>
    <w:p w14:paraId="0615E8A0" w14:textId="75C83D85" w:rsidR="00177E35" w:rsidRPr="00503CC2" w:rsidRDefault="00177E35" w:rsidP="00177E35">
      <w:pPr>
        <w:pStyle w:val="Corps"/>
        <w:numPr>
          <w:ilvl w:val="0"/>
          <w:numId w:val="38"/>
        </w:numPr>
        <w:spacing w:before="0"/>
        <w:rPr>
          <w:szCs w:val="22"/>
        </w:rPr>
      </w:pPr>
      <w:r w:rsidRPr="00FE2FC7">
        <w:rPr>
          <w:rFonts w:cs="Arial"/>
          <w:color w:val="222222"/>
          <w:szCs w:val="22"/>
        </w:rPr>
        <w:t>Jean-</w:t>
      </w:r>
      <w:r>
        <w:rPr>
          <w:rFonts w:cs="Arial"/>
          <w:color w:val="222222"/>
          <w:szCs w:val="22"/>
        </w:rPr>
        <w:t>Claude</w:t>
      </w:r>
      <w:r w:rsidRPr="00FE2FC7">
        <w:rPr>
          <w:rFonts w:cs="Arial"/>
          <w:color w:val="222222"/>
          <w:szCs w:val="22"/>
        </w:rPr>
        <w:t xml:space="preserve"> </w:t>
      </w:r>
      <w:r>
        <w:rPr>
          <w:rFonts w:cs="Arial"/>
          <w:color w:val="222222"/>
          <w:szCs w:val="22"/>
        </w:rPr>
        <w:t>QUINIOU</w:t>
      </w:r>
      <w:r w:rsidRPr="00FE2FC7">
        <w:rPr>
          <w:rFonts w:cs="Arial"/>
          <w:color w:val="222222"/>
          <w:szCs w:val="22"/>
        </w:rPr>
        <w:t xml:space="preserve"> – Consultant extérieur Ingénieur conseil</w:t>
      </w:r>
    </w:p>
    <w:p w14:paraId="383B9234" w14:textId="06F3E81F" w:rsidR="00E740BE" w:rsidRDefault="0054341B" w:rsidP="00503CC2">
      <w:pPr>
        <w:pStyle w:val="Corps"/>
        <w:numPr>
          <w:ilvl w:val="0"/>
          <w:numId w:val="38"/>
        </w:numPr>
        <w:spacing w:before="0"/>
      </w:pPr>
      <w:r w:rsidRPr="00503CC2">
        <w:t>Frédéric ALLEZ</w:t>
      </w:r>
      <w:r w:rsidR="00FE2FC7">
        <w:t xml:space="preserve"> </w:t>
      </w:r>
      <w:r w:rsidR="00FE2FC7" w:rsidRPr="00FE2FC7">
        <w:rPr>
          <w:rFonts w:cs="Arial"/>
          <w:color w:val="222222"/>
          <w:szCs w:val="22"/>
        </w:rPr>
        <w:t>– Consultant</w:t>
      </w:r>
      <w:r w:rsidRPr="00503CC2">
        <w:t xml:space="preserve"> Ingénieur conseil </w:t>
      </w:r>
    </w:p>
    <w:p w14:paraId="794983AD" w14:textId="64F2A2AB" w:rsidR="003A703C" w:rsidRDefault="003A703C" w:rsidP="00E368F8">
      <w:pPr>
        <w:keepNext/>
        <w:shd w:val="clear" w:color="auto" w:fill="FFFFFF"/>
        <w:spacing w:before="240" w:after="120"/>
        <w:ind w:left="720"/>
        <w:jc w:val="left"/>
        <w:rPr>
          <w:rFonts w:cs="Arial"/>
          <w:color w:val="222222"/>
          <w:sz w:val="24"/>
        </w:rPr>
      </w:pPr>
      <w:r w:rsidRPr="003A703C">
        <w:rPr>
          <w:rFonts w:cs="Arial"/>
          <w:color w:val="222222"/>
          <w:sz w:val="24"/>
          <w:u w:val="single"/>
        </w:rPr>
        <w:t>CV de Jean-</w:t>
      </w:r>
      <w:r w:rsidR="00FE2FC7">
        <w:rPr>
          <w:rFonts w:cs="Arial"/>
          <w:color w:val="222222"/>
          <w:sz w:val="24"/>
          <w:u w:val="single"/>
        </w:rPr>
        <w:t>Jacques</w:t>
      </w:r>
      <w:r w:rsidRPr="003A703C">
        <w:rPr>
          <w:rFonts w:cs="Arial"/>
          <w:color w:val="222222"/>
          <w:sz w:val="24"/>
          <w:u w:val="single"/>
        </w:rPr>
        <w:t xml:space="preserve"> </w:t>
      </w:r>
      <w:r w:rsidR="00FE2FC7">
        <w:rPr>
          <w:rFonts w:cs="Arial"/>
          <w:color w:val="222222"/>
          <w:sz w:val="24"/>
          <w:u w:val="single"/>
        </w:rPr>
        <w:t>WILLAEY</w:t>
      </w:r>
      <w:r>
        <w:rPr>
          <w:rFonts w:cs="Arial"/>
          <w:color w:val="222222"/>
          <w:sz w:val="24"/>
        </w:rPr>
        <w:t xml:space="preserve"> : </w:t>
      </w:r>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298"/>
      </w:tblGrid>
      <w:tr w:rsidR="003A703C" w14:paraId="691FD1EF" w14:textId="77777777" w:rsidTr="00F37415">
        <w:tc>
          <w:tcPr>
            <w:tcW w:w="9170" w:type="dxa"/>
            <w:gridSpan w:val="2"/>
            <w:shd w:val="clear" w:color="auto" w:fill="D9D9D9"/>
            <w:vAlign w:val="center"/>
          </w:tcPr>
          <w:p w14:paraId="3599D226" w14:textId="1A286451" w:rsidR="003A703C" w:rsidRDefault="003A703C" w:rsidP="00E368F8">
            <w:pPr>
              <w:pStyle w:val="titreref"/>
              <w:keepNext/>
              <w:spacing w:before="60"/>
              <w:rPr>
                <w:rFonts w:ascii="Verdana" w:hAnsi="Verdana" w:cs="Arial"/>
                <w:color w:val="auto"/>
                <w:sz w:val="18"/>
              </w:rPr>
            </w:pPr>
            <w:r>
              <w:rPr>
                <w:rFonts w:ascii="Verdana" w:hAnsi="Verdana" w:cs="Arial"/>
                <w:color w:val="auto"/>
                <w:sz w:val="18"/>
              </w:rPr>
              <w:t>Jean-</w:t>
            </w:r>
            <w:r w:rsidR="00957AEA">
              <w:rPr>
                <w:rFonts w:ascii="Verdana" w:hAnsi="Verdana" w:cs="Arial"/>
                <w:color w:val="auto"/>
                <w:sz w:val="18"/>
              </w:rPr>
              <w:t>Jacques</w:t>
            </w:r>
            <w:r>
              <w:rPr>
                <w:rFonts w:ascii="Verdana" w:hAnsi="Verdana" w:cs="Arial"/>
                <w:color w:val="auto"/>
                <w:sz w:val="18"/>
              </w:rPr>
              <w:t xml:space="preserve"> </w:t>
            </w:r>
            <w:r w:rsidR="00957AEA">
              <w:rPr>
                <w:rFonts w:ascii="Verdana" w:hAnsi="Verdana" w:cs="Arial"/>
                <w:color w:val="auto"/>
                <w:sz w:val="18"/>
              </w:rPr>
              <w:t>WILLAEY</w:t>
            </w:r>
          </w:p>
        </w:tc>
      </w:tr>
      <w:tr w:rsidR="003A703C" w14:paraId="7B4F98D6" w14:textId="77777777" w:rsidTr="00F37415">
        <w:tc>
          <w:tcPr>
            <w:tcW w:w="1872" w:type="dxa"/>
            <w:vAlign w:val="center"/>
          </w:tcPr>
          <w:p w14:paraId="04C5A2FB" w14:textId="77777777" w:rsidR="003A703C" w:rsidRDefault="003A703C" w:rsidP="00E368F8">
            <w:pPr>
              <w:pStyle w:val="TM3"/>
              <w:keepNext/>
              <w:tabs>
                <w:tab w:val="clear" w:pos="9180"/>
              </w:tabs>
              <w:rPr>
                <w:rFonts w:ascii="Verdana" w:hAnsi="Verdana" w:cs="Arial"/>
                <w:noProof w:val="0"/>
                <w:sz w:val="18"/>
              </w:rPr>
            </w:pPr>
            <w:r>
              <w:rPr>
                <w:rFonts w:ascii="Verdana" w:hAnsi="Verdana" w:cs="Arial"/>
                <w:noProof w:val="0"/>
                <w:sz w:val="18"/>
              </w:rPr>
              <w:t>Date de naissance</w:t>
            </w:r>
          </w:p>
        </w:tc>
        <w:tc>
          <w:tcPr>
            <w:tcW w:w="7298" w:type="dxa"/>
            <w:vAlign w:val="center"/>
          </w:tcPr>
          <w:p w14:paraId="2D0A32E7" w14:textId="17BA3E3B" w:rsidR="003A703C" w:rsidRDefault="0067519C" w:rsidP="00E368F8">
            <w:pPr>
              <w:keepNext/>
              <w:rPr>
                <w:rFonts w:ascii="Verdana" w:hAnsi="Verdana" w:cs="Arial"/>
                <w:sz w:val="18"/>
              </w:rPr>
            </w:pPr>
            <w:r>
              <w:rPr>
                <w:rFonts w:ascii="Verdana" w:hAnsi="Verdana" w:cs="Arial"/>
                <w:sz w:val="18"/>
              </w:rPr>
              <w:t>01/01/1961</w:t>
            </w:r>
          </w:p>
        </w:tc>
      </w:tr>
      <w:tr w:rsidR="003A703C" w14:paraId="578A8C21" w14:textId="77777777" w:rsidTr="00F37415">
        <w:tc>
          <w:tcPr>
            <w:tcW w:w="1872" w:type="dxa"/>
            <w:vAlign w:val="center"/>
          </w:tcPr>
          <w:p w14:paraId="37A7508A" w14:textId="77777777" w:rsidR="003A703C" w:rsidRDefault="003A703C" w:rsidP="00F37415">
            <w:pPr>
              <w:keepNext/>
              <w:rPr>
                <w:rFonts w:ascii="Verdana" w:hAnsi="Verdana" w:cs="Arial"/>
                <w:sz w:val="18"/>
              </w:rPr>
            </w:pPr>
            <w:r>
              <w:rPr>
                <w:rFonts w:ascii="Verdana" w:hAnsi="Verdana" w:cs="Arial"/>
                <w:sz w:val="18"/>
              </w:rPr>
              <w:t xml:space="preserve">Nationalité </w:t>
            </w:r>
          </w:p>
        </w:tc>
        <w:tc>
          <w:tcPr>
            <w:tcW w:w="7298" w:type="dxa"/>
            <w:vAlign w:val="center"/>
          </w:tcPr>
          <w:p w14:paraId="28C98F48" w14:textId="77777777" w:rsidR="003A703C" w:rsidRDefault="003A703C" w:rsidP="00F37415">
            <w:pPr>
              <w:keepNext/>
              <w:rPr>
                <w:rFonts w:ascii="Verdana" w:hAnsi="Verdana" w:cs="Arial"/>
                <w:sz w:val="18"/>
              </w:rPr>
            </w:pPr>
            <w:r>
              <w:rPr>
                <w:rFonts w:ascii="Verdana" w:hAnsi="Verdana" w:cs="Arial"/>
                <w:sz w:val="18"/>
              </w:rPr>
              <w:t xml:space="preserve">Française </w:t>
            </w:r>
          </w:p>
        </w:tc>
      </w:tr>
      <w:tr w:rsidR="003A703C" w14:paraId="5BCCF92E" w14:textId="77777777" w:rsidTr="00F37415">
        <w:tc>
          <w:tcPr>
            <w:tcW w:w="1872" w:type="dxa"/>
            <w:vAlign w:val="center"/>
          </w:tcPr>
          <w:p w14:paraId="792EB90F" w14:textId="77777777" w:rsidR="003A703C" w:rsidRDefault="003A703C" w:rsidP="00F37415">
            <w:pPr>
              <w:keepNext/>
              <w:rPr>
                <w:rFonts w:ascii="Verdana" w:hAnsi="Verdana" w:cs="Arial"/>
                <w:sz w:val="18"/>
              </w:rPr>
            </w:pPr>
            <w:r>
              <w:rPr>
                <w:rFonts w:ascii="Verdana" w:hAnsi="Verdana" w:cs="Arial"/>
                <w:sz w:val="18"/>
              </w:rPr>
              <w:t>Profession</w:t>
            </w:r>
          </w:p>
        </w:tc>
        <w:tc>
          <w:tcPr>
            <w:tcW w:w="7298" w:type="dxa"/>
            <w:vAlign w:val="center"/>
          </w:tcPr>
          <w:p w14:paraId="107E63F2" w14:textId="77777777" w:rsidR="003A703C" w:rsidRDefault="003A703C" w:rsidP="00F37415">
            <w:pPr>
              <w:pStyle w:val="TM3"/>
              <w:keepNext/>
              <w:rPr>
                <w:rFonts w:ascii="Verdana" w:hAnsi="Verdana" w:cs="Arial"/>
                <w:sz w:val="18"/>
              </w:rPr>
            </w:pPr>
            <w:r>
              <w:rPr>
                <w:rFonts w:ascii="Verdana" w:hAnsi="Verdana" w:cs="Arial"/>
                <w:sz w:val="18"/>
              </w:rPr>
              <w:t>Chargé de direction de projet</w:t>
            </w:r>
          </w:p>
        </w:tc>
      </w:tr>
      <w:tr w:rsidR="003A703C" w14:paraId="6A27A640" w14:textId="77777777" w:rsidTr="00F37415">
        <w:tc>
          <w:tcPr>
            <w:tcW w:w="1872" w:type="dxa"/>
            <w:vAlign w:val="center"/>
          </w:tcPr>
          <w:p w14:paraId="61803160" w14:textId="77777777" w:rsidR="003A703C" w:rsidRDefault="003A703C" w:rsidP="00F37415">
            <w:pPr>
              <w:keepNext/>
              <w:rPr>
                <w:rFonts w:ascii="Verdana" w:hAnsi="Verdana" w:cs="Arial"/>
                <w:sz w:val="18"/>
              </w:rPr>
            </w:pPr>
            <w:r>
              <w:rPr>
                <w:rFonts w:ascii="Verdana" w:hAnsi="Verdana" w:cs="Arial"/>
                <w:sz w:val="18"/>
              </w:rPr>
              <w:t>Activités professionnelles</w:t>
            </w:r>
          </w:p>
        </w:tc>
        <w:tc>
          <w:tcPr>
            <w:tcW w:w="7298" w:type="dxa"/>
            <w:vAlign w:val="center"/>
          </w:tcPr>
          <w:p w14:paraId="1A11DD70" w14:textId="146CFBBD" w:rsidR="00FE2FC7" w:rsidRDefault="00FE2FC7" w:rsidP="00FE2FC7">
            <w:pPr>
              <w:pStyle w:val="Retrait-1"/>
              <w:numPr>
                <w:ilvl w:val="0"/>
                <w:numId w:val="0"/>
              </w:numPr>
              <w:spacing w:after="40"/>
              <w:ind w:left="28"/>
              <w:rPr>
                <w:rFonts w:ascii="Verdana" w:hAnsi="Verdana" w:cs="Arial"/>
                <w:sz w:val="18"/>
                <w:szCs w:val="18"/>
              </w:rPr>
            </w:pPr>
            <w:r>
              <w:rPr>
                <w:rFonts w:ascii="Verdana" w:hAnsi="Verdana" w:cs="Arial"/>
                <w:sz w:val="18"/>
                <w:szCs w:val="18"/>
              </w:rPr>
              <w:t xml:space="preserve">Au sein de </w:t>
            </w:r>
            <w:r w:rsidRPr="00FE2FC7">
              <w:rPr>
                <w:rFonts w:ascii="Verdana" w:hAnsi="Verdana" w:cs="Arial"/>
                <w:sz w:val="18"/>
                <w:szCs w:val="18"/>
              </w:rPr>
              <w:t>Voies Navigables de France – DT Nord-Pas de Calais</w:t>
            </w:r>
          </w:p>
          <w:p w14:paraId="007BF0E8" w14:textId="274B97F8" w:rsidR="00FE2FC7" w:rsidRDefault="00FE2FC7" w:rsidP="00FE2FC7">
            <w:pPr>
              <w:pStyle w:val="Retrait-1"/>
              <w:tabs>
                <w:tab w:val="clear" w:pos="720"/>
              </w:tabs>
              <w:spacing w:after="40"/>
              <w:ind w:left="249" w:hanging="221"/>
              <w:rPr>
                <w:rFonts w:ascii="Verdana" w:hAnsi="Verdana" w:cs="Arial"/>
                <w:sz w:val="18"/>
                <w:szCs w:val="18"/>
              </w:rPr>
            </w:pPr>
            <w:r w:rsidRPr="00FE2FC7">
              <w:rPr>
                <w:rFonts w:ascii="Verdana" w:hAnsi="Verdana" w:cs="Arial"/>
                <w:sz w:val="18"/>
                <w:szCs w:val="18"/>
              </w:rPr>
              <w:t xml:space="preserve">Chargé du suivi d'études et travaux en Ouvrages d'Art routiers et maritimes. </w:t>
            </w:r>
          </w:p>
          <w:p w14:paraId="3BA6506C" w14:textId="4D4C3AE3" w:rsidR="00FE2FC7" w:rsidRPr="00FE2FC7" w:rsidRDefault="00FE2FC7" w:rsidP="00FE2FC7">
            <w:pPr>
              <w:pStyle w:val="Retrait-1"/>
              <w:tabs>
                <w:tab w:val="clear" w:pos="720"/>
              </w:tabs>
              <w:spacing w:after="40"/>
              <w:ind w:left="249" w:hanging="221"/>
              <w:rPr>
                <w:rFonts w:ascii="Verdana" w:hAnsi="Verdana" w:cs="Arial"/>
                <w:sz w:val="18"/>
                <w:szCs w:val="18"/>
              </w:rPr>
            </w:pPr>
            <w:r w:rsidRPr="00FE2FC7">
              <w:rPr>
                <w:rFonts w:ascii="Verdana" w:hAnsi="Verdana" w:cs="Arial"/>
                <w:sz w:val="18"/>
                <w:szCs w:val="18"/>
              </w:rPr>
              <w:t>Responsable du suivi et du développement de l’outil OASIS-OKAPI pour la gestion des ouvrages de navigation (écluses, barrages, digues, ponts mobile, signalisations fluviales…).</w:t>
            </w:r>
          </w:p>
          <w:p w14:paraId="766809DC" w14:textId="77777777" w:rsidR="00FE2FC7" w:rsidRPr="00FE2FC7" w:rsidRDefault="00FE2FC7" w:rsidP="00FE2FC7">
            <w:pPr>
              <w:pStyle w:val="Retrait-1"/>
              <w:tabs>
                <w:tab w:val="clear" w:pos="720"/>
              </w:tabs>
              <w:spacing w:after="40"/>
              <w:ind w:left="249" w:hanging="221"/>
              <w:rPr>
                <w:rFonts w:ascii="Verdana" w:hAnsi="Verdana" w:cs="Arial"/>
                <w:sz w:val="18"/>
                <w:szCs w:val="18"/>
              </w:rPr>
            </w:pPr>
            <w:r w:rsidRPr="00FE2FC7">
              <w:rPr>
                <w:rFonts w:ascii="Verdana" w:hAnsi="Verdana" w:cs="Arial"/>
                <w:sz w:val="18"/>
                <w:szCs w:val="18"/>
              </w:rPr>
              <w:t>Programmation et suivi des inspections détaillées.</w:t>
            </w:r>
          </w:p>
          <w:p w14:paraId="7EA3BA1B" w14:textId="104F39D5" w:rsidR="003A703C" w:rsidRPr="00AB4E8E" w:rsidRDefault="00FE2FC7" w:rsidP="00FE2FC7">
            <w:pPr>
              <w:pStyle w:val="Retrait-1"/>
              <w:tabs>
                <w:tab w:val="clear" w:pos="720"/>
              </w:tabs>
              <w:ind w:left="246" w:hanging="219"/>
              <w:rPr>
                <w:rFonts w:ascii="Verdana" w:hAnsi="Verdana" w:cs="Arial"/>
                <w:sz w:val="18"/>
                <w:szCs w:val="18"/>
              </w:rPr>
            </w:pPr>
            <w:r w:rsidRPr="00FE2FC7">
              <w:rPr>
                <w:rFonts w:ascii="Verdana" w:hAnsi="Verdana" w:cs="Arial"/>
                <w:sz w:val="18"/>
                <w:szCs w:val="18"/>
              </w:rPr>
              <w:t>Mise en place et suivi des marchés d’auscultions des Ouvrages d’Art et formation aux bureaux d’études à l’utilisation d’OKAPI.</w:t>
            </w:r>
          </w:p>
        </w:tc>
      </w:tr>
      <w:tr w:rsidR="008F27F9" w14:paraId="07AF08DD" w14:textId="77777777" w:rsidTr="0098083C">
        <w:tc>
          <w:tcPr>
            <w:tcW w:w="9170" w:type="dxa"/>
            <w:gridSpan w:val="2"/>
            <w:vAlign w:val="center"/>
          </w:tcPr>
          <w:p w14:paraId="2229377F" w14:textId="30F5E3DC" w:rsidR="008F27F9" w:rsidRPr="008F27F9" w:rsidRDefault="008F27F9" w:rsidP="008F27F9">
            <w:pPr>
              <w:pStyle w:val="Retrait-1"/>
              <w:numPr>
                <w:ilvl w:val="0"/>
                <w:numId w:val="0"/>
              </w:numPr>
              <w:spacing w:before="60" w:after="40"/>
              <w:rPr>
                <w:rFonts w:ascii="Verdana" w:hAnsi="Verdana" w:cs="Arial"/>
                <w:b/>
                <w:bCs/>
                <w:sz w:val="18"/>
              </w:rPr>
            </w:pPr>
            <w:r w:rsidRPr="008F27F9">
              <w:rPr>
                <w:rFonts w:ascii="Verdana" w:hAnsi="Verdana" w:cs="Arial"/>
                <w:b/>
                <w:bCs/>
                <w:sz w:val="18"/>
              </w:rPr>
              <w:t>Domaines de compétence :</w:t>
            </w:r>
          </w:p>
          <w:p w14:paraId="345528EB" w14:textId="7E4C49FC" w:rsidR="008F27F9" w:rsidRDefault="00360E65" w:rsidP="008F27F9">
            <w:pPr>
              <w:pStyle w:val="Retrait-1"/>
              <w:tabs>
                <w:tab w:val="clear" w:pos="720"/>
                <w:tab w:val="num" w:pos="198"/>
              </w:tabs>
              <w:spacing w:before="60" w:after="40"/>
              <w:ind w:left="198" w:hanging="198"/>
              <w:rPr>
                <w:rFonts w:ascii="Verdana" w:hAnsi="Verdana" w:cs="Arial"/>
                <w:sz w:val="18"/>
                <w:u w:val="single"/>
              </w:rPr>
            </w:pPr>
            <w:r w:rsidRPr="00360E65">
              <w:rPr>
                <w:rFonts w:ascii="Verdana" w:hAnsi="Verdana" w:cs="Arial"/>
                <w:sz w:val="18"/>
                <w:u w:val="single"/>
              </w:rPr>
              <w:t>Direction de projet Ouvrages d’Art au sein de TWS :</w:t>
            </w:r>
          </w:p>
          <w:p w14:paraId="08743774" w14:textId="77777777" w:rsidR="00360E65" w:rsidRPr="00360E65" w:rsidRDefault="00360E65" w:rsidP="00360E65">
            <w:pPr>
              <w:pStyle w:val="Retrait-1"/>
              <w:numPr>
                <w:ilvl w:val="1"/>
                <w:numId w:val="76"/>
              </w:numPr>
              <w:spacing w:after="40"/>
              <w:ind w:left="700"/>
              <w:rPr>
                <w:rFonts w:ascii="Verdana" w:hAnsi="Verdana" w:cs="Arial"/>
                <w:sz w:val="18"/>
              </w:rPr>
            </w:pPr>
            <w:r w:rsidRPr="00360E65">
              <w:rPr>
                <w:rFonts w:ascii="Verdana" w:hAnsi="Verdana" w:cs="Arial"/>
                <w:sz w:val="18"/>
              </w:rPr>
              <w:t>Mise en œuvre de la solution OASIS-OKAPI sur les ouvrages de la métropole Évreux Portes de Normandie : Licences OASIS SAAS, licences. OKAPI, transferts de compétences (Fin 2024)</w:t>
            </w:r>
          </w:p>
          <w:p w14:paraId="6D801436" w14:textId="77777777" w:rsidR="00360E65" w:rsidRPr="00360E65" w:rsidRDefault="00360E65" w:rsidP="00360E65">
            <w:pPr>
              <w:pStyle w:val="Retrait-1"/>
              <w:numPr>
                <w:ilvl w:val="1"/>
                <w:numId w:val="76"/>
              </w:numPr>
              <w:spacing w:after="40"/>
              <w:ind w:left="700"/>
              <w:rPr>
                <w:rFonts w:ascii="Verdana" w:hAnsi="Verdana" w:cs="Arial"/>
                <w:sz w:val="18"/>
              </w:rPr>
            </w:pPr>
            <w:r w:rsidRPr="00360E65">
              <w:rPr>
                <w:rFonts w:ascii="Verdana" w:hAnsi="Verdana" w:cs="Arial"/>
                <w:sz w:val="18"/>
              </w:rPr>
              <w:t>Ampliation de la solution OASIS-OKAPI du Département de la Vienne avec accompagnement hebdomadaire à l’occasion de l’arrivée d’une nouvelle responsable SOA (Depuis 2024)</w:t>
            </w:r>
          </w:p>
          <w:p w14:paraId="312B9BF3" w14:textId="4444F974" w:rsidR="00360E65" w:rsidRPr="00360E65" w:rsidRDefault="00360E65" w:rsidP="00360E65">
            <w:pPr>
              <w:pStyle w:val="Retrait-1"/>
              <w:numPr>
                <w:ilvl w:val="1"/>
                <w:numId w:val="76"/>
              </w:numPr>
              <w:spacing w:after="40"/>
              <w:ind w:left="700"/>
              <w:rPr>
                <w:rFonts w:ascii="Verdana" w:hAnsi="Verdana" w:cs="Arial"/>
                <w:sz w:val="18"/>
              </w:rPr>
            </w:pPr>
            <w:r w:rsidRPr="00360E65">
              <w:rPr>
                <w:rFonts w:ascii="Verdana" w:hAnsi="Verdana" w:cs="Arial"/>
                <w:sz w:val="18"/>
              </w:rPr>
              <w:t>Ampliation de la solution OASIS-OKAPI du Département de la Haute-Marne : Passage en SAAS, nouvelles licences OASIS, nouvelles licences OKAPI, nouveaux utilisateurs, transferts de compétence (Depuis 2022)</w:t>
            </w:r>
          </w:p>
          <w:p w14:paraId="1D8CF9E1" w14:textId="48EAC30D" w:rsidR="00360E65" w:rsidRPr="008F27F9" w:rsidRDefault="00360E65" w:rsidP="00360E65">
            <w:pPr>
              <w:pStyle w:val="Retrait-1"/>
              <w:tabs>
                <w:tab w:val="clear" w:pos="720"/>
                <w:tab w:val="num" w:pos="198"/>
              </w:tabs>
              <w:spacing w:before="60" w:after="40"/>
              <w:ind w:left="198" w:hanging="198"/>
              <w:rPr>
                <w:rFonts w:ascii="Verdana" w:hAnsi="Verdana" w:cs="Arial"/>
                <w:sz w:val="18"/>
                <w:u w:val="single"/>
              </w:rPr>
            </w:pPr>
            <w:r w:rsidRPr="00360E65">
              <w:rPr>
                <w:rFonts w:ascii="Verdana" w:hAnsi="Verdana" w:cs="Arial"/>
                <w:sz w:val="18"/>
                <w:u w:val="single"/>
              </w:rPr>
              <w:t>Formation et suivi de projet au sein de TWS :</w:t>
            </w:r>
          </w:p>
          <w:p w14:paraId="6D27916A"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Formation et suivi de projet au sein de TWS :</w:t>
            </w:r>
          </w:p>
          <w:p w14:paraId="22027C75"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Mise en place de sessions de formation et d’accompagnement à l’utilisation et à l’administration de la solution OASIS-OKAPI à l’occasion de l’absence prolongée du responsable OA du Département de la Meuse (2024-2025)</w:t>
            </w:r>
          </w:p>
          <w:p w14:paraId="546D4C2D"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Transferts de compétence pour la prise en main de l’outil OKAPI pour SCA sur le réseau de métro de Dakar (2024)</w:t>
            </w:r>
          </w:p>
          <w:p w14:paraId="0010329E"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Transferts de compétence pour l’utilisation et l’administration de la solution OASIS-OKAPI de la Métropole Montpellier Méditerranée (2024)</w:t>
            </w:r>
          </w:p>
          <w:p w14:paraId="087289D4"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Transferts de compétence pour la prise en main de la solution OASIS-OKAPI par un nouveau collaborateur administrateur fonctionnel OASIS-OKAPI du Département de Seine-Maritime (2023-2024)</w:t>
            </w:r>
          </w:p>
          <w:p w14:paraId="2D1E46DC"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Transferts de compétence à l’occasion du passage en SAAS de la solution OASIS-OKAPI du Département des Pyrénées-Orientales (2023)</w:t>
            </w:r>
          </w:p>
          <w:p w14:paraId="7D9139EF"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Transferts de compétence pour la prise en main de la solution OASIS-OKAPI par un nouveau collaborateur chargé de la base de données ouvrages du Département des Bouches-du-Rhône (2023)</w:t>
            </w:r>
          </w:p>
          <w:p w14:paraId="47686F8C"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Mise en place de sessions de formation et d’accompagnement à l’utilisation et à l’administration de la solution OASIS OKAPI des agents de la Haute Marne (2022-2023)</w:t>
            </w:r>
          </w:p>
          <w:p w14:paraId="23AC1B0A" w14:textId="77777777" w:rsidR="00360E65" w:rsidRDefault="00360E65" w:rsidP="00360E65">
            <w:pPr>
              <w:pStyle w:val="Retrait-1"/>
              <w:tabs>
                <w:tab w:val="clear" w:pos="720"/>
                <w:tab w:val="num" w:pos="198"/>
              </w:tabs>
              <w:spacing w:before="60" w:after="40"/>
              <w:ind w:left="198" w:hanging="198"/>
              <w:rPr>
                <w:rFonts w:ascii="Verdana" w:hAnsi="Verdana" w:cs="Arial"/>
                <w:sz w:val="18"/>
                <w:u w:val="single"/>
              </w:rPr>
            </w:pPr>
            <w:r w:rsidRPr="00360E65">
              <w:rPr>
                <w:rFonts w:ascii="Verdana" w:hAnsi="Verdana" w:cs="Arial"/>
                <w:sz w:val="18"/>
                <w:u w:val="single"/>
              </w:rPr>
              <w:t>Gestion d’ouvrages en tant que responsable SOA au sein de VNF :</w:t>
            </w:r>
          </w:p>
          <w:p w14:paraId="0C8C3317" w14:textId="15CC8CB9"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Gestion d’ouvrages en tant que responsable SOA au sein de VNF :</w:t>
            </w:r>
          </w:p>
          <w:p w14:paraId="7990BC0A"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Mise en place et formation à l’utilisation des outils pour les agents de VNF.</w:t>
            </w:r>
          </w:p>
          <w:p w14:paraId="408ABECC"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Création de plans de visite des ouvrages de navigation (IDP, visites annuelles, inspections subaquatiques, visites par drone et suivi géotechniques)</w:t>
            </w:r>
          </w:p>
          <w:p w14:paraId="25C678FE"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 xml:space="preserve">Élaborations de bordereaux de prix pour le suivi des actions et des travaux à la suite des </w:t>
            </w:r>
            <w:r w:rsidRPr="00360E65">
              <w:rPr>
                <w:rFonts w:ascii="Verdana" w:hAnsi="Verdana" w:cs="Arial"/>
                <w:sz w:val="18"/>
              </w:rPr>
              <w:lastRenderedPageBreak/>
              <w:t>inspections détaillées</w:t>
            </w:r>
          </w:p>
          <w:p w14:paraId="4A1C7CCB"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Programmation et bilan annuels du suivi des ouvrages de navigation.</w:t>
            </w:r>
          </w:p>
          <w:p w14:paraId="41EC4D64"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Rédaction d’un marché d’inspections détaillées</w:t>
            </w:r>
          </w:p>
          <w:p w14:paraId="2161C069" w14:textId="77777777" w:rsidR="00360E65" w:rsidRPr="00360E65" w:rsidRDefault="00360E65" w:rsidP="00360E65">
            <w:pPr>
              <w:pStyle w:val="Retrait-1"/>
              <w:numPr>
                <w:ilvl w:val="0"/>
                <w:numId w:val="51"/>
              </w:numPr>
              <w:tabs>
                <w:tab w:val="clear" w:pos="720"/>
              </w:tabs>
              <w:spacing w:after="20"/>
              <w:rPr>
                <w:rFonts w:ascii="Verdana" w:hAnsi="Verdana" w:cs="Arial"/>
                <w:sz w:val="18"/>
              </w:rPr>
            </w:pPr>
            <w:r w:rsidRPr="00360E65">
              <w:rPr>
                <w:rFonts w:ascii="Verdana" w:hAnsi="Verdana" w:cs="Arial"/>
                <w:sz w:val="18"/>
              </w:rPr>
              <w:t>Suivi GMAO (Gestion de la Maintenance Assistée par Ordinateur) et création d’une passerelle depuis OASIS.</w:t>
            </w:r>
          </w:p>
          <w:p w14:paraId="21885EF1" w14:textId="3C3CEB10" w:rsidR="008F27F9" w:rsidRPr="00360E65" w:rsidRDefault="00360E65" w:rsidP="00360E65">
            <w:pPr>
              <w:pStyle w:val="Retrait-1"/>
              <w:numPr>
                <w:ilvl w:val="0"/>
                <w:numId w:val="51"/>
              </w:numPr>
              <w:spacing w:after="20"/>
              <w:rPr>
                <w:rFonts w:ascii="Verdana" w:hAnsi="Verdana" w:cs="Arial"/>
                <w:sz w:val="18"/>
              </w:rPr>
            </w:pPr>
            <w:r w:rsidRPr="00360E65">
              <w:rPr>
                <w:rFonts w:ascii="Verdana" w:hAnsi="Verdana" w:cs="Arial"/>
                <w:sz w:val="18"/>
              </w:rPr>
              <w:t>Gestion partagée avec SIG</w:t>
            </w:r>
          </w:p>
        </w:tc>
      </w:tr>
    </w:tbl>
    <w:p w14:paraId="60F3BA6F" w14:textId="77777777" w:rsidR="003A703C" w:rsidRDefault="003A703C" w:rsidP="003A703C">
      <w:pPr>
        <w:rPr>
          <w:rFonts w:ascii="Verdana" w:hAnsi="Verdana" w:cs="Arial"/>
          <w:sz w:val="18"/>
        </w:rPr>
      </w:pPr>
    </w:p>
    <w:p w14:paraId="440ECF00" w14:textId="77777777" w:rsidR="00177E35" w:rsidRDefault="00177E35" w:rsidP="00177E35">
      <w:pPr>
        <w:keepNext/>
        <w:shd w:val="clear" w:color="auto" w:fill="FFFFFF"/>
        <w:spacing w:before="240" w:after="120"/>
        <w:ind w:left="720"/>
        <w:jc w:val="left"/>
        <w:rPr>
          <w:rFonts w:cs="Arial"/>
          <w:color w:val="222222"/>
          <w:sz w:val="24"/>
        </w:rPr>
      </w:pPr>
      <w:r w:rsidRPr="003A703C">
        <w:rPr>
          <w:rFonts w:cs="Arial"/>
          <w:color w:val="222222"/>
          <w:sz w:val="24"/>
          <w:u w:val="single"/>
        </w:rPr>
        <w:t>CV de Jean-Claude QUINIOU</w:t>
      </w:r>
      <w:r>
        <w:rPr>
          <w:rFonts w:cs="Arial"/>
          <w:color w:val="222222"/>
          <w:sz w:val="24"/>
        </w:rPr>
        <w:t xml:space="preserve"> : </w:t>
      </w:r>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298"/>
      </w:tblGrid>
      <w:tr w:rsidR="00177E35" w14:paraId="23EC4386" w14:textId="77777777" w:rsidTr="007830C3">
        <w:tc>
          <w:tcPr>
            <w:tcW w:w="9170" w:type="dxa"/>
            <w:gridSpan w:val="2"/>
            <w:shd w:val="clear" w:color="auto" w:fill="D9D9D9"/>
            <w:vAlign w:val="center"/>
          </w:tcPr>
          <w:p w14:paraId="0727FB9C" w14:textId="77777777" w:rsidR="00177E35" w:rsidRDefault="00177E35" w:rsidP="007830C3">
            <w:pPr>
              <w:pStyle w:val="titreref"/>
              <w:keepNext/>
              <w:spacing w:before="60"/>
              <w:rPr>
                <w:rFonts w:ascii="Verdana" w:hAnsi="Verdana" w:cs="Arial"/>
                <w:color w:val="auto"/>
                <w:sz w:val="18"/>
              </w:rPr>
            </w:pPr>
            <w:r>
              <w:rPr>
                <w:rFonts w:ascii="Verdana" w:hAnsi="Verdana" w:cs="Arial"/>
                <w:color w:val="auto"/>
                <w:sz w:val="18"/>
              </w:rPr>
              <w:t>Jean-Claude QUINIOU</w:t>
            </w:r>
          </w:p>
        </w:tc>
      </w:tr>
      <w:tr w:rsidR="00177E35" w14:paraId="4F0FCC5B" w14:textId="77777777" w:rsidTr="007830C3">
        <w:tc>
          <w:tcPr>
            <w:tcW w:w="1872" w:type="dxa"/>
            <w:vAlign w:val="center"/>
          </w:tcPr>
          <w:p w14:paraId="39E739D5" w14:textId="77777777" w:rsidR="00177E35" w:rsidRDefault="00177E35" w:rsidP="007830C3">
            <w:pPr>
              <w:pStyle w:val="TM3"/>
              <w:keepNext/>
              <w:tabs>
                <w:tab w:val="clear" w:pos="9180"/>
              </w:tabs>
              <w:rPr>
                <w:rFonts w:ascii="Verdana" w:hAnsi="Verdana" w:cs="Arial"/>
                <w:noProof w:val="0"/>
                <w:sz w:val="18"/>
              </w:rPr>
            </w:pPr>
            <w:r>
              <w:rPr>
                <w:rFonts w:ascii="Verdana" w:hAnsi="Verdana" w:cs="Arial"/>
                <w:noProof w:val="0"/>
                <w:sz w:val="18"/>
              </w:rPr>
              <w:t>Date de naissance</w:t>
            </w:r>
          </w:p>
        </w:tc>
        <w:tc>
          <w:tcPr>
            <w:tcW w:w="7298" w:type="dxa"/>
            <w:vAlign w:val="center"/>
          </w:tcPr>
          <w:p w14:paraId="76A26529" w14:textId="77777777" w:rsidR="00177E35" w:rsidRDefault="00177E35" w:rsidP="007830C3">
            <w:pPr>
              <w:keepNext/>
              <w:rPr>
                <w:rFonts w:ascii="Verdana" w:hAnsi="Verdana" w:cs="Arial"/>
                <w:sz w:val="18"/>
              </w:rPr>
            </w:pPr>
            <w:r>
              <w:rPr>
                <w:rFonts w:ascii="Verdana" w:hAnsi="Verdana" w:cs="Arial"/>
                <w:sz w:val="18"/>
              </w:rPr>
              <w:t>24/04/1956</w:t>
            </w:r>
          </w:p>
        </w:tc>
      </w:tr>
      <w:tr w:rsidR="00177E35" w14:paraId="24E0A19F" w14:textId="77777777" w:rsidTr="007830C3">
        <w:tc>
          <w:tcPr>
            <w:tcW w:w="1872" w:type="dxa"/>
            <w:vAlign w:val="center"/>
          </w:tcPr>
          <w:p w14:paraId="2C1F9FA5" w14:textId="77777777" w:rsidR="00177E35" w:rsidRDefault="00177E35" w:rsidP="007830C3">
            <w:pPr>
              <w:keepNext/>
              <w:rPr>
                <w:rFonts w:ascii="Verdana" w:hAnsi="Verdana" w:cs="Arial"/>
                <w:sz w:val="18"/>
              </w:rPr>
            </w:pPr>
            <w:r>
              <w:rPr>
                <w:rFonts w:ascii="Verdana" w:hAnsi="Verdana" w:cs="Arial"/>
                <w:sz w:val="18"/>
              </w:rPr>
              <w:t xml:space="preserve">Nationalité </w:t>
            </w:r>
          </w:p>
        </w:tc>
        <w:tc>
          <w:tcPr>
            <w:tcW w:w="7298" w:type="dxa"/>
            <w:vAlign w:val="center"/>
          </w:tcPr>
          <w:p w14:paraId="543C3596" w14:textId="77777777" w:rsidR="00177E35" w:rsidRDefault="00177E35" w:rsidP="007830C3">
            <w:pPr>
              <w:keepNext/>
              <w:rPr>
                <w:rFonts w:ascii="Verdana" w:hAnsi="Verdana" w:cs="Arial"/>
                <w:sz w:val="18"/>
              </w:rPr>
            </w:pPr>
            <w:r>
              <w:rPr>
                <w:rFonts w:ascii="Verdana" w:hAnsi="Verdana" w:cs="Arial"/>
                <w:sz w:val="18"/>
              </w:rPr>
              <w:t xml:space="preserve">Française </w:t>
            </w:r>
          </w:p>
        </w:tc>
      </w:tr>
      <w:tr w:rsidR="00177E35" w14:paraId="312CEF84" w14:textId="77777777" w:rsidTr="007830C3">
        <w:tc>
          <w:tcPr>
            <w:tcW w:w="1872" w:type="dxa"/>
            <w:vAlign w:val="center"/>
          </w:tcPr>
          <w:p w14:paraId="58A51A57" w14:textId="77777777" w:rsidR="00177E35" w:rsidRDefault="00177E35" w:rsidP="007830C3">
            <w:pPr>
              <w:keepNext/>
              <w:rPr>
                <w:rFonts w:ascii="Verdana" w:hAnsi="Verdana" w:cs="Arial"/>
                <w:sz w:val="18"/>
              </w:rPr>
            </w:pPr>
            <w:r>
              <w:rPr>
                <w:rFonts w:ascii="Verdana" w:hAnsi="Verdana" w:cs="Arial"/>
                <w:sz w:val="18"/>
              </w:rPr>
              <w:t>Profession</w:t>
            </w:r>
          </w:p>
        </w:tc>
        <w:tc>
          <w:tcPr>
            <w:tcW w:w="7298" w:type="dxa"/>
            <w:vAlign w:val="center"/>
          </w:tcPr>
          <w:p w14:paraId="50F063AE" w14:textId="77777777" w:rsidR="00177E35" w:rsidRDefault="00177E35" w:rsidP="007830C3">
            <w:pPr>
              <w:pStyle w:val="TM3"/>
              <w:keepNext/>
              <w:rPr>
                <w:rFonts w:ascii="Verdana" w:hAnsi="Verdana" w:cs="Arial"/>
                <w:sz w:val="18"/>
              </w:rPr>
            </w:pPr>
            <w:r>
              <w:rPr>
                <w:rFonts w:ascii="Verdana" w:hAnsi="Verdana" w:cs="Arial"/>
                <w:sz w:val="18"/>
              </w:rPr>
              <w:t>Chargé de direction de projet</w:t>
            </w:r>
          </w:p>
        </w:tc>
      </w:tr>
      <w:tr w:rsidR="00177E35" w14:paraId="58A7B525" w14:textId="77777777" w:rsidTr="007830C3">
        <w:tc>
          <w:tcPr>
            <w:tcW w:w="1872" w:type="dxa"/>
            <w:vAlign w:val="center"/>
          </w:tcPr>
          <w:p w14:paraId="23ED649C" w14:textId="77777777" w:rsidR="00177E35" w:rsidRDefault="00177E35" w:rsidP="007830C3">
            <w:pPr>
              <w:keepNext/>
              <w:rPr>
                <w:rFonts w:ascii="Verdana" w:hAnsi="Verdana" w:cs="Arial"/>
                <w:sz w:val="18"/>
              </w:rPr>
            </w:pPr>
            <w:r>
              <w:rPr>
                <w:rFonts w:ascii="Verdana" w:hAnsi="Verdana" w:cs="Arial"/>
                <w:sz w:val="18"/>
              </w:rPr>
              <w:t>Activités professionnelles</w:t>
            </w:r>
          </w:p>
        </w:tc>
        <w:tc>
          <w:tcPr>
            <w:tcW w:w="7298" w:type="dxa"/>
            <w:vAlign w:val="center"/>
          </w:tcPr>
          <w:p w14:paraId="65397D5A" w14:textId="77777777" w:rsidR="00177E35" w:rsidRPr="00AB4E8E" w:rsidRDefault="00177E35" w:rsidP="007830C3">
            <w:pPr>
              <w:pStyle w:val="Retrait-1"/>
              <w:tabs>
                <w:tab w:val="clear" w:pos="720"/>
                <w:tab w:val="num" w:pos="198"/>
              </w:tabs>
              <w:spacing w:before="60" w:after="0"/>
              <w:ind w:left="246" w:hanging="246"/>
              <w:rPr>
                <w:rFonts w:ascii="Verdana" w:hAnsi="Verdana" w:cs="Arial"/>
                <w:sz w:val="18"/>
                <w:szCs w:val="18"/>
              </w:rPr>
            </w:pPr>
            <w:r w:rsidRPr="00AB4E8E">
              <w:rPr>
                <w:rFonts w:ascii="Verdana" w:hAnsi="Verdana" w:cs="Arial"/>
                <w:sz w:val="18"/>
                <w:szCs w:val="18"/>
              </w:rPr>
              <w:t>Ouvrages d'Art Études et Conception – DDE du Finistère</w:t>
            </w:r>
          </w:p>
          <w:p w14:paraId="698AC6E0" w14:textId="77777777" w:rsidR="00177E35" w:rsidRPr="00AB4E8E" w:rsidRDefault="00177E35" w:rsidP="007830C3">
            <w:pPr>
              <w:pStyle w:val="Retrait-1"/>
              <w:tabs>
                <w:tab w:val="clear" w:pos="720"/>
                <w:tab w:val="num" w:pos="198"/>
              </w:tabs>
              <w:spacing w:before="40" w:after="0"/>
              <w:ind w:left="198" w:hanging="198"/>
              <w:rPr>
                <w:rFonts w:ascii="Verdana" w:hAnsi="Verdana" w:cs="Arial"/>
                <w:sz w:val="18"/>
                <w:szCs w:val="18"/>
              </w:rPr>
            </w:pPr>
            <w:r w:rsidRPr="00AB4E8E">
              <w:rPr>
                <w:rFonts w:ascii="Verdana" w:hAnsi="Verdana" w:cs="Arial"/>
                <w:sz w:val="18"/>
                <w:szCs w:val="18"/>
              </w:rPr>
              <w:t xml:space="preserve">Chargé d'études et travaux en Ouvrages d'Art routiers et maritimes – </w:t>
            </w:r>
            <w:r w:rsidRPr="00AB4E8E">
              <w:rPr>
                <w:rFonts w:ascii="Verdana" w:hAnsi="Verdana" w:cs="Arial"/>
                <w:sz w:val="18"/>
              </w:rPr>
              <w:t>Conseil</w:t>
            </w:r>
            <w:r w:rsidRPr="00AB4E8E">
              <w:rPr>
                <w:rFonts w:ascii="Verdana" w:hAnsi="Verdana"/>
                <w:sz w:val="18"/>
                <w:szCs w:val="18"/>
              </w:rPr>
              <w:t xml:space="preserve"> Général du Finistère</w:t>
            </w:r>
          </w:p>
          <w:p w14:paraId="0BFC6FC5" w14:textId="77777777" w:rsidR="00177E35" w:rsidRPr="00AB4E8E" w:rsidRDefault="00177E35" w:rsidP="007830C3">
            <w:pPr>
              <w:pStyle w:val="Retrait-1"/>
              <w:tabs>
                <w:tab w:val="clear" w:pos="720"/>
                <w:tab w:val="num" w:pos="198"/>
              </w:tabs>
              <w:spacing w:before="40" w:after="0"/>
              <w:ind w:left="198" w:hanging="198"/>
              <w:rPr>
                <w:rFonts w:ascii="Verdana" w:hAnsi="Verdana" w:cs="Arial"/>
                <w:sz w:val="18"/>
              </w:rPr>
            </w:pPr>
            <w:r w:rsidRPr="00AB4E8E">
              <w:rPr>
                <w:rFonts w:ascii="Verdana" w:hAnsi="Verdana" w:cs="Arial"/>
                <w:sz w:val="18"/>
              </w:rPr>
              <w:t xml:space="preserve">Directeur Technique – A.I.I. (filiale Groupe IOA) en Martinique </w:t>
            </w:r>
          </w:p>
          <w:p w14:paraId="6E589DB9" w14:textId="77777777" w:rsidR="00177E35" w:rsidRPr="00AB4E8E" w:rsidRDefault="00177E35" w:rsidP="007830C3">
            <w:pPr>
              <w:pStyle w:val="Retrait-1"/>
              <w:tabs>
                <w:tab w:val="clear" w:pos="720"/>
                <w:tab w:val="num" w:pos="198"/>
              </w:tabs>
              <w:spacing w:before="40"/>
              <w:ind w:left="198" w:hanging="198"/>
              <w:rPr>
                <w:rFonts w:ascii="Verdana" w:hAnsi="Verdana" w:cs="Arial"/>
                <w:sz w:val="18"/>
                <w:szCs w:val="18"/>
              </w:rPr>
            </w:pPr>
            <w:r w:rsidRPr="00AB4E8E">
              <w:rPr>
                <w:rFonts w:ascii="Verdana" w:hAnsi="Verdana" w:cs="Arial"/>
                <w:sz w:val="18"/>
              </w:rPr>
              <w:t>Consulta</w:t>
            </w:r>
            <w:r w:rsidRPr="00AB4E8E">
              <w:rPr>
                <w:rFonts w:ascii="Verdana" w:hAnsi="Verdana" w:cs="Arial"/>
                <w:sz w:val="18"/>
                <w:szCs w:val="18"/>
              </w:rPr>
              <w:t>nt extérieur pour TWS depuis 2006</w:t>
            </w:r>
          </w:p>
        </w:tc>
      </w:tr>
      <w:tr w:rsidR="00177E35" w14:paraId="1BCC6174" w14:textId="77777777" w:rsidTr="007830C3">
        <w:tc>
          <w:tcPr>
            <w:tcW w:w="9170" w:type="dxa"/>
            <w:gridSpan w:val="2"/>
            <w:vAlign w:val="center"/>
          </w:tcPr>
          <w:p w14:paraId="34DD3EDC" w14:textId="77777777" w:rsidR="00177E35" w:rsidRPr="008F27F9" w:rsidRDefault="00177E35" w:rsidP="007830C3">
            <w:pPr>
              <w:pStyle w:val="Retrait-1"/>
              <w:numPr>
                <w:ilvl w:val="0"/>
                <w:numId w:val="0"/>
              </w:numPr>
              <w:spacing w:before="60" w:after="40"/>
              <w:rPr>
                <w:rFonts w:ascii="Verdana" w:hAnsi="Verdana" w:cs="Arial"/>
                <w:b/>
                <w:bCs/>
                <w:sz w:val="18"/>
              </w:rPr>
            </w:pPr>
            <w:r w:rsidRPr="008F27F9">
              <w:rPr>
                <w:rFonts w:ascii="Verdana" w:hAnsi="Verdana" w:cs="Arial"/>
                <w:b/>
                <w:bCs/>
                <w:sz w:val="18"/>
              </w:rPr>
              <w:t>Domaines de compétence :</w:t>
            </w:r>
          </w:p>
          <w:p w14:paraId="26C13F69" w14:textId="77777777" w:rsidR="00177E35" w:rsidRPr="008F27F9" w:rsidRDefault="00177E35" w:rsidP="007830C3">
            <w:pPr>
              <w:pStyle w:val="Retrait-1"/>
              <w:tabs>
                <w:tab w:val="clear" w:pos="720"/>
                <w:tab w:val="num" w:pos="198"/>
              </w:tabs>
              <w:spacing w:before="60" w:after="40"/>
              <w:ind w:left="198" w:hanging="198"/>
              <w:rPr>
                <w:rFonts w:ascii="Verdana" w:hAnsi="Verdana" w:cs="Arial"/>
                <w:sz w:val="18"/>
                <w:u w:val="single"/>
              </w:rPr>
            </w:pPr>
            <w:r w:rsidRPr="008F27F9">
              <w:rPr>
                <w:rFonts w:ascii="Verdana" w:hAnsi="Verdana" w:cs="Arial"/>
                <w:sz w:val="18"/>
                <w:u w:val="single"/>
              </w:rPr>
              <w:t>Gestion d’ouvrages :</w:t>
            </w:r>
          </w:p>
          <w:p w14:paraId="5EAA6F8B"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Proposition de mise en place d’une charte qualité, avec le MTPTC (HAITI) pour la gestion des ouvrages d’arts (2021-2023)</w:t>
            </w:r>
          </w:p>
          <w:p w14:paraId="4B85FD83"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 xml:space="preserve">Installation d’une base de données pour la gestion des ouvrages d’Arts sur HAITI en 2017  </w:t>
            </w:r>
          </w:p>
          <w:p w14:paraId="6E5B7882"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Formation des personnels de l’UCE (HAITI) aux ouvrages d’Arts et à leurs pathologies</w:t>
            </w:r>
          </w:p>
          <w:p w14:paraId="462AFEF9"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Formation des personnels de l’UCE (HAITI) à l’utilisation de la base de donnée</w:t>
            </w:r>
            <w:r>
              <w:rPr>
                <w:rFonts w:ascii="Verdana" w:hAnsi="Verdana" w:cs="Arial"/>
                <w:sz w:val="18"/>
              </w:rPr>
              <w:t>s</w:t>
            </w:r>
            <w:r w:rsidRPr="008F27F9">
              <w:rPr>
                <w:rFonts w:ascii="Verdana" w:hAnsi="Verdana" w:cs="Arial"/>
                <w:sz w:val="18"/>
              </w:rPr>
              <w:t>, aux visites de reconnaissances et au visites qualité, y compris interventions terrain</w:t>
            </w:r>
          </w:p>
          <w:p w14:paraId="7A847816"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 xml:space="preserve">Diagnostic d’un parc d’ouvrages </w:t>
            </w:r>
            <w:proofErr w:type="gramStart"/>
            <w:r w:rsidRPr="008F27F9">
              <w:rPr>
                <w:rFonts w:ascii="Verdana" w:hAnsi="Verdana" w:cs="Arial"/>
                <w:sz w:val="18"/>
              </w:rPr>
              <w:t>suite aux</w:t>
            </w:r>
            <w:proofErr w:type="gramEnd"/>
            <w:r w:rsidRPr="008F27F9">
              <w:rPr>
                <w:rFonts w:ascii="Verdana" w:hAnsi="Verdana" w:cs="Arial"/>
                <w:sz w:val="18"/>
              </w:rPr>
              <w:t xml:space="preserve"> passages de cyclones sur HAITI et LA DOMINIQUE, avec remise d’un état qualitatif et financier des travaux à entreprendre.</w:t>
            </w:r>
          </w:p>
          <w:p w14:paraId="46FFD7D5"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Mise en œuvre d’un système de gestion d’ouvrages d’arts sur le département de la Martinique, la région Guadeloupe, la ville de Montluçon</w:t>
            </w:r>
            <w:r>
              <w:rPr>
                <w:rFonts w:ascii="Verdana" w:hAnsi="Verdana" w:cs="Arial"/>
                <w:sz w:val="18"/>
              </w:rPr>
              <w:t xml:space="preserve"> </w:t>
            </w:r>
            <w:r w:rsidRPr="008F27F9">
              <w:rPr>
                <w:rFonts w:ascii="Verdana" w:hAnsi="Verdana" w:cs="Arial"/>
                <w:sz w:val="18"/>
              </w:rPr>
              <w:t>(France), SFTRF (autoroute A43)</w:t>
            </w:r>
          </w:p>
          <w:p w14:paraId="6007D953"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Mise en place en site pilote de la base de données pour la gestion et la programmation travaux sur les ouvrages d'art baptisé OASIS</w:t>
            </w:r>
            <w:r>
              <w:rPr>
                <w:rFonts w:ascii="Verdana" w:hAnsi="Verdana" w:cs="Arial"/>
                <w:sz w:val="18"/>
              </w:rPr>
              <w:t xml:space="preserve"> </w:t>
            </w:r>
            <w:r w:rsidRPr="008F27F9">
              <w:rPr>
                <w:rFonts w:ascii="Verdana" w:hAnsi="Verdana" w:cs="Arial"/>
                <w:sz w:val="18"/>
              </w:rPr>
              <w:t>(1998)</w:t>
            </w:r>
          </w:p>
          <w:p w14:paraId="282921EA"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Mise en site pilote du module OKAPI : PV de visite d'ouvrage sur PDA puis application en A.T.D Mise en site pilote de la base de données OASIS-Ports</w:t>
            </w:r>
          </w:p>
          <w:p w14:paraId="4D06E2E7"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Mise en test puis en application de OASIS Pocket (OASIS sur PDA)</w:t>
            </w:r>
          </w:p>
          <w:p w14:paraId="1C3B8A0B" w14:textId="77777777" w:rsidR="00177E35" w:rsidRPr="008F27F9" w:rsidRDefault="00177E35" w:rsidP="007830C3">
            <w:pPr>
              <w:pStyle w:val="Retrait-1"/>
              <w:tabs>
                <w:tab w:val="clear" w:pos="720"/>
                <w:tab w:val="num" w:pos="198"/>
              </w:tabs>
              <w:spacing w:before="60" w:after="40"/>
              <w:ind w:left="198" w:hanging="198"/>
              <w:rPr>
                <w:rFonts w:ascii="Verdana" w:hAnsi="Verdana" w:cs="Arial"/>
                <w:sz w:val="18"/>
                <w:u w:val="single"/>
              </w:rPr>
            </w:pPr>
            <w:r w:rsidRPr="008F27F9">
              <w:rPr>
                <w:rFonts w:ascii="Verdana" w:hAnsi="Verdana" w:cs="Arial"/>
                <w:sz w:val="18"/>
                <w:u w:val="single"/>
              </w:rPr>
              <w:t>Bureau d’études :</w:t>
            </w:r>
          </w:p>
          <w:p w14:paraId="332B7E78"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proofErr w:type="spellStart"/>
            <w:r w:rsidRPr="008F27F9">
              <w:rPr>
                <w:rFonts w:ascii="Verdana" w:hAnsi="Verdana" w:cs="Arial"/>
                <w:sz w:val="18"/>
              </w:rPr>
              <w:t>Etudes</w:t>
            </w:r>
            <w:proofErr w:type="spellEnd"/>
            <w:r w:rsidRPr="008F27F9">
              <w:rPr>
                <w:rFonts w:ascii="Verdana" w:hAnsi="Verdana" w:cs="Arial"/>
                <w:sz w:val="18"/>
              </w:rPr>
              <w:t xml:space="preserve"> de conception d’Ouvrages d’Art courants, exceptionnels mixtes et ouvrages mobiles (ponts mobiles, écluses, vannes, clapets, batardeaux, bateau-porte,</w:t>
            </w:r>
            <w:r>
              <w:rPr>
                <w:rFonts w:ascii="Verdana" w:hAnsi="Verdana" w:cs="Arial"/>
                <w:sz w:val="18"/>
              </w:rPr>
              <w:t xml:space="preserve"> </w:t>
            </w:r>
            <w:r w:rsidRPr="008F27F9">
              <w:rPr>
                <w:rFonts w:ascii="Verdana" w:hAnsi="Verdana" w:cs="Arial"/>
                <w:sz w:val="18"/>
              </w:rPr>
              <w:t>…)</w:t>
            </w:r>
          </w:p>
          <w:p w14:paraId="269F9D75"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proofErr w:type="spellStart"/>
            <w:r w:rsidRPr="008F27F9">
              <w:rPr>
                <w:rFonts w:ascii="Verdana" w:hAnsi="Verdana" w:cs="Arial"/>
                <w:sz w:val="18"/>
              </w:rPr>
              <w:t>Etudes</w:t>
            </w:r>
            <w:proofErr w:type="spellEnd"/>
            <w:r w:rsidRPr="008F27F9">
              <w:rPr>
                <w:rFonts w:ascii="Verdana" w:hAnsi="Verdana" w:cs="Arial"/>
                <w:sz w:val="18"/>
              </w:rPr>
              <w:t xml:space="preserve"> d’exécution d’Ouvrages d’Art courant, exceptionnels mixtes et ouvrages mobiles</w:t>
            </w:r>
          </w:p>
          <w:p w14:paraId="54685F81"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Contrôles d’études d’exécution d’Ouvrages d’Art</w:t>
            </w:r>
          </w:p>
          <w:p w14:paraId="4324B513"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proofErr w:type="spellStart"/>
            <w:r w:rsidRPr="008F27F9">
              <w:rPr>
                <w:rFonts w:ascii="Verdana" w:hAnsi="Verdana" w:cs="Arial"/>
                <w:sz w:val="18"/>
              </w:rPr>
              <w:t>Etudes</w:t>
            </w:r>
            <w:proofErr w:type="spellEnd"/>
            <w:r w:rsidRPr="008F27F9">
              <w:rPr>
                <w:rFonts w:ascii="Verdana" w:hAnsi="Verdana" w:cs="Arial"/>
                <w:sz w:val="18"/>
              </w:rPr>
              <w:t xml:space="preserve"> de réparations, renforcement et études de capacité portante d’Ouvrages d’Art anciens</w:t>
            </w:r>
          </w:p>
          <w:p w14:paraId="7243723D"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proofErr w:type="spellStart"/>
            <w:r w:rsidRPr="008F27F9">
              <w:rPr>
                <w:rFonts w:ascii="Verdana" w:hAnsi="Verdana" w:cs="Arial"/>
                <w:sz w:val="18"/>
              </w:rPr>
              <w:t>Etudes</w:t>
            </w:r>
            <w:proofErr w:type="spellEnd"/>
            <w:r w:rsidRPr="008F27F9">
              <w:rPr>
                <w:rFonts w:ascii="Verdana" w:hAnsi="Verdana" w:cs="Arial"/>
                <w:sz w:val="18"/>
              </w:rPr>
              <w:t xml:space="preserve"> de réparation et de modernisation d’Ouvrages mobiles</w:t>
            </w:r>
          </w:p>
          <w:p w14:paraId="20829449" w14:textId="77777777" w:rsidR="00177E35" w:rsidRPr="008F27F9" w:rsidRDefault="00177E35" w:rsidP="007830C3">
            <w:pPr>
              <w:pStyle w:val="Retrait-1"/>
              <w:tabs>
                <w:tab w:val="clear" w:pos="720"/>
                <w:tab w:val="num" w:pos="198"/>
              </w:tabs>
              <w:spacing w:before="60" w:after="40"/>
              <w:ind w:left="198" w:hanging="198"/>
              <w:rPr>
                <w:rFonts w:ascii="Verdana" w:hAnsi="Verdana" w:cs="Arial"/>
                <w:sz w:val="18"/>
                <w:u w:val="single"/>
              </w:rPr>
            </w:pPr>
            <w:r w:rsidRPr="008F27F9">
              <w:rPr>
                <w:rFonts w:ascii="Verdana" w:hAnsi="Verdana" w:cs="Arial"/>
                <w:sz w:val="18"/>
                <w:u w:val="single"/>
              </w:rPr>
              <w:t>Laboratoire-Expertise :</w:t>
            </w:r>
          </w:p>
          <w:p w14:paraId="4C7F6D64"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Diagnostic, Expertises, Inspections Détaillées Initiales, Périodiques ou Exceptionnelles d’Ouvrages d’Art</w:t>
            </w:r>
          </w:p>
          <w:p w14:paraId="4F9469FF"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 xml:space="preserve">Expertises, </w:t>
            </w:r>
            <w:proofErr w:type="spellStart"/>
            <w:r w:rsidRPr="008F27F9">
              <w:rPr>
                <w:rFonts w:ascii="Verdana" w:hAnsi="Verdana" w:cs="Arial"/>
                <w:sz w:val="18"/>
              </w:rPr>
              <w:t>Etudes</w:t>
            </w:r>
            <w:proofErr w:type="spellEnd"/>
            <w:r w:rsidRPr="008F27F9">
              <w:rPr>
                <w:rFonts w:ascii="Verdana" w:hAnsi="Verdana" w:cs="Arial"/>
                <w:sz w:val="18"/>
              </w:rPr>
              <w:t xml:space="preserve"> à la fatigue et Inspections ACFM d’équipements et outillages portuaires</w:t>
            </w:r>
          </w:p>
          <w:p w14:paraId="0BB33F38" w14:textId="77777777" w:rsidR="00177E35" w:rsidRPr="008F27F9" w:rsidRDefault="00177E35" w:rsidP="007830C3">
            <w:pPr>
              <w:pStyle w:val="Retrait-1"/>
              <w:numPr>
                <w:ilvl w:val="0"/>
                <w:numId w:val="51"/>
              </w:numPr>
              <w:tabs>
                <w:tab w:val="clear" w:pos="720"/>
              </w:tabs>
              <w:spacing w:after="20"/>
              <w:ind w:left="575" w:hanging="280"/>
              <w:rPr>
                <w:rFonts w:ascii="Verdana" w:hAnsi="Verdana" w:cs="Arial"/>
                <w:sz w:val="18"/>
              </w:rPr>
            </w:pPr>
            <w:r w:rsidRPr="008F27F9">
              <w:rPr>
                <w:rFonts w:ascii="Verdana" w:hAnsi="Verdana" w:cs="Arial"/>
                <w:sz w:val="18"/>
              </w:rPr>
              <w:t>Contrôle extérieur de la fabrication et montage d’ossatures métalliques</w:t>
            </w:r>
          </w:p>
          <w:p w14:paraId="768D0A2D" w14:textId="77777777" w:rsidR="00177E35" w:rsidRPr="008F27F9" w:rsidRDefault="00177E35" w:rsidP="007830C3">
            <w:pPr>
              <w:pStyle w:val="Retrait-1"/>
              <w:numPr>
                <w:ilvl w:val="0"/>
                <w:numId w:val="51"/>
              </w:numPr>
              <w:tabs>
                <w:tab w:val="clear" w:pos="720"/>
              </w:tabs>
              <w:ind w:left="573" w:hanging="278"/>
              <w:rPr>
                <w:rFonts w:ascii="Verdana" w:hAnsi="Verdana" w:cs="Arial"/>
                <w:sz w:val="18"/>
              </w:rPr>
            </w:pPr>
            <w:r w:rsidRPr="008F27F9">
              <w:rPr>
                <w:rFonts w:ascii="Verdana" w:hAnsi="Verdana" w:cs="Arial"/>
                <w:sz w:val="18"/>
              </w:rPr>
              <w:t>Instrumentation et épreuves d’Ouvrages d’Art</w:t>
            </w:r>
          </w:p>
        </w:tc>
      </w:tr>
    </w:tbl>
    <w:p w14:paraId="0AC3516C" w14:textId="77777777" w:rsidR="00177E35" w:rsidRDefault="00177E35" w:rsidP="00177E35"/>
    <w:p w14:paraId="615316D1" w14:textId="77777777" w:rsidR="00360E65" w:rsidRDefault="00360E65" w:rsidP="00360E65">
      <w:pPr>
        <w:keepNext/>
        <w:shd w:val="clear" w:color="auto" w:fill="FFFFFF"/>
        <w:spacing w:before="0" w:after="120"/>
        <w:ind w:left="720"/>
        <w:jc w:val="left"/>
        <w:rPr>
          <w:rFonts w:cs="Arial"/>
          <w:color w:val="222222"/>
          <w:sz w:val="24"/>
        </w:rPr>
      </w:pPr>
      <w:r w:rsidRPr="003A703C">
        <w:rPr>
          <w:rFonts w:cs="Arial"/>
          <w:color w:val="222222"/>
          <w:sz w:val="24"/>
          <w:u w:val="single"/>
        </w:rPr>
        <w:lastRenderedPageBreak/>
        <w:t xml:space="preserve">CV de </w:t>
      </w:r>
      <w:r>
        <w:rPr>
          <w:rFonts w:cs="Arial"/>
          <w:color w:val="222222"/>
          <w:sz w:val="24"/>
          <w:u w:val="single"/>
        </w:rPr>
        <w:t>Frédéric ALLEZ</w:t>
      </w:r>
      <w:r>
        <w:rPr>
          <w:rFonts w:cs="Arial"/>
          <w:color w:val="222222"/>
          <w:sz w:val="24"/>
        </w:rPr>
        <w:t xml:space="preserve"> : </w:t>
      </w:r>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298"/>
      </w:tblGrid>
      <w:tr w:rsidR="00360E65" w14:paraId="36D53610" w14:textId="77777777" w:rsidTr="006116A9">
        <w:tc>
          <w:tcPr>
            <w:tcW w:w="9170" w:type="dxa"/>
            <w:gridSpan w:val="2"/>
            <w:shd w:val="clear" w:color="auto" w:fill="D9D9D9"/>
            <w:vAlign w:val="center"/>
          </w:tcPr>
          <w:p w14:paraId="4B9F3C32" w14:textId="77777777" w:rsidR="00360E65" w:rsidRDefault="00360E65" w:rsidP="006116A9">
            <w:pPr>
              <w:pStyle w:val="titreref"/>
              <w:keepNext/>
              <w:spacing w:before="60"/>
              <w:rPr>
                <w:rFonts w:ascii="Verdana" w:hAnsi="Verdana"/>
                <w:color w:val="auto"/>
                <w:sz w:val="18"/>
              </w:rPr>
            </w:pPr>
            <w:r>
              <w:rPr>
                <w:rFonts w:ascii="Verdana" w:hAnsi="Verdana"/>
                <w:color w:val="auto"/>
                <w:sz w:val="18"/>
              </w:rPr>
              <w:t>Frédéric ALLEZ</w:t>
            </w:r>
          </w:p>
        </w:tc>
      </w:tr>
      <w:tr w:rsidR="00360E65" w14:paraId="4022387D" w14:textId="77777777" w:rsidTr="006116A9">
        <w:tc>
          <w:tcPr>
            <w:tcW w:w="1872" w:type="dxa"/>
            <w:vAlign w:val="center"/>
          </w:tcPr>
          <w:p w14:paraId="2C87CCDE" w14:textId="77777777" w:rsidR="00360E65" w:rsidRDefault="00360E65" w:rsidP="006116A9">
            <w:pPr>
              <w:pStyle w:val="TM3"/>
              <w:keepNext/>
              <w:tabs>
                <w:tab w:val="clear" w:pos="9180"/>
              </w:tabs>
              <w:rPr>
                <w:rFonts w:ascii="Verdana" w:hAnsi="Verdana" w:cs="Arial"/>
                <w:noProof w:val="0"/>
                <w:sz w:val="18"/>
              </w:rPr>
            </w:pPr>
            <w:r>
              <w:rPr>
                <w:rFonts w:ascii="Verdana" w:hAnsi="Verdana" w:cs="Arial"/>
                <w:noProof w:val="0"/>
                <w:sz w:val="18"/>
              </w:rPr>
              <w:t>Date de naissance</w:t>
            </w:r>
          </w:p>
        </w:tc>
        <w:tc>
          <w:tcPr>
            <w:tcW w:w="7298" w:type="dxa"/>
            <w:vAlign w:val="center"/>
          </w:tcPr>
          <w:p w14:paraId="70CB3E4E" w14:textId="77777777" w:rsidR="00360E65" w:rsidRDefault="00360E65" w:rsidP="006116A9">
            <w:pPr>
              <w:keepNext/>
              <w:rPr>
                <w:rFonts w:ascii="Verdana" w:hAnsi="Verdana" w:cs="Arial"/>
                <w:sz w:val="18"/>
              </w:rPr>
            </w:pPr>
            <w:r>
              <w:rPr>
                <w:rFonts w:ascii="Verdana" w:hAnsi="Verdana" w:cs="Arial"/>
                <w:sz w:val="18"/>
              </w:rPr>
              <w:t>18/05/1956</w:t>
            </w:r>
          </w:p>
        </w:tc>
      </w:tr>
      <w:tr w:rsidR="00360E65" w14:paraId="0138AB76" w14:textId="77777777" w:rsidTr="006116A9">
        <w:tc>
          <w:tcPr>
            <w:tcW w:w="1872" w:type="dxa"/>
            <w:vAlign w:val="center"/>
          </w:tcPr>
          <w:p w14:paraId="7BDDDA84" w14:textId="77777777" w:rsidR="00360E65" w:rsidRDefault="00360E65" w:rsidP="006116A9">
            <w:pPr>
              <w:keepNext/>
              <w:rPr>
                <w:rFonts w:ascii="Verdana" w:hAnsi="Verdana" w:cs="Arial"/>
                <w:sz w:val="18"/>
              </w:rPr>
            </w:pPr>
            <w:r>
              <w:rPr>
                <w:rFonts w:ascii="Verdana" w:hAnsi="Verdana" w:cs="Arial"/>
                <w:sz w:val="18"/>
              </w:rPr>
              <w:t xml:space="preserve">Nationalité </w:t>
            </w:r>
          </w:p>
        </w:tc>
        <w:tc>
          <w:tcPr>
            <w:tcW w:w="7298" w:type="dxa"/>
            <w:vAlign w:val="center"/>
          </w:tcPr>
          <w:p w14:paraId="0914E242" w14:textId="77777777" w:rsidR="00360E65" w:rsidRDefault="00360E65" w:rsidP="006116A9">
            <w:pPr>
              <w:keepNext/>
              <w:rPr>
                <w:rFonts w:ascii="Verdana" w:hAnsi="Verdana" w:cs="Arial"/>
                <w:sz w:val="18"/>
              </w:rPr>
            </w:pPr>
            <w:r>
              <w:rPr>
                <w:rFonts w:ascii="Verdana" w:hAnsi="Verdana" w:cs="Arial"/>
                <w:sz w:val="18"/>
              </w:rPr>
              <w:t>Française</w:t>
            </w:r>
          </w:p>
        </w:tc>
      </w:tr>
      <w:tr w:rsidR="00360E65" w14:paraId="51AE4E42" w14:textId="77777777" w:rsidTr="006116A9">
        <w:tc>
          <w:tcPr>
            <w:tcW w:w="1872" w:type="dxa"/>
            <w:vAlign w:val="center"/>
          </w:tcPr>
          <w:p w14:paraId="76168B28" w14:textId="77777777" w:rsidR="00360E65" w:rsidRDefault="00360E65" w:rsidP="006116A9">
            <w:pPr>
              <w:keepNext/>
              <w:rPr>
                <w:rFonts w:ascii="Verdana" w:hAnsi="Verdana" w:cs="Arial"/>
                <w:sz w:val="18"/>
              </w:rPr>
            </w:pPr>
            <w:r>
              <w:rPr>
                <w:rFonts w:ascii="Verdana" w:hAnsi="Verdana" w:cs="Arial"/>
                <w:sz w:val="18"/>
              </w:rPr>
              <w:t>Profession</w:t>
            </w:r>
          </w:p>
        </w:tc>
        <w:tc>
          <w:tcPr>
            <w:tcW w:w="7298" w:type="dxa"/>
            <w:vAlign w:val="center"/>
          </w:tcPr>
          <w:p w14:paraId="59E56DB3" w14:textId="77777777" w:rsidR="00360E65" w:rsidRDefault="00360E65" w:rsidP="006116A9">
            <w:pPr>
              <w:pStyle w:val="TM3"/>
              <w:keepNext/>
              <w:rPr>
                <w:rFonts w:ascii="Verdana" w:hAnsi="Verdana" w:cs="Arial"/>
                <w:sz w:val="18"/>
              </w:rPr>
            </w:pPr>
            <w:r>
              <w:rPr>
                <w:rFonts w:ascii="Verdana" w:hAnsi="Verdana" w:cs="Arial"/>
                <w:sz w:val="18"/>
              </w:rPr>
              <w:t>Consultant</w:t>
            </w:r>
          </w:p>
        </w:tc>
      </w:tr>
      <w:tr w:rsidR="00360E65" w14:paraId="04871FA6" w14:textId="77777777" w:rsidTr="006116A9">
        <w:tc>
          <w:tcPr>
            <w:tcW w:w="1872" w:type="dxa"/>
            <w:vAlign w:val="center"/>
          </w:tcPr>
          <w:p w14:paraId="26FD18D6" w14:textId="77777777" w:rsidR="00360E65" w:rsidRDefault="00360E65" w:rsidP="006116A9">
            <w:pPr>
              <w:keepNext/>
              <w:rPr>
                <w:rFonts w:ascii="Verdana" w:hAnsi="Verdana" w:cs="Arial"/>
                <w:sz w:val="18"/>
              </w:rPr>
            </w:pPr>
            <w:r>
              <w:rPr>
                <w:rFonts w:ascii="Verdana" w:hAnsi="Verdana" w:cs="Arial"/>
                <w:sz w:val="18"/>
              </w:rPr>
              <w:t>Formation</w:t>
            </w:r>
          </w:p>
        </w:tc>
        <w:tc>
          <w:tcPr>
            <w:tcW w:w="7298" w:type="dxa"/>
            <w:vAlign w:val="center"/>
          </w:tcPr>
          <w:p w14:paraId="56AEA1EF" w14:textId="77777777" w:rsidR="00360E65" w:rsidRDefault="00360E65" w:rsidP="006116A9">
            <w:pPr>
              <w:keepNext/>
              <w:jc w:val="left"/>
              <w:rPr>
                <w:rFonts w:ascii="Verdana" w:hAnsi="Verdana" w:cs="Arial"/>
                <w:sz w:val="18"/>
              </w:rPr>
            </w:pPr>
            <w:r>
              <w:rPr>
                <w:rFonts w:ascii="Verdana" w:hAnsi="Verdana" w:cs="Arial"/>
                <w:sz w:val="18"/>
                <w:szCs w:val="18"/>
              </w:rPr>
              <w:t>Diplômé</w:t>
            </w:r>
            <w:r>
              <w:rPr>
                <w:rFonts w:ascii="Verdana" w:hAnsi="Verdana" w:cs="Arial"/>
                <w:sz w:val="18"/>
              </w:rPr>
              <w:t xml:space="preserve"> de l’</w:t>
            </w:r>
            <w:proofErr w:type="spellStart"/>
            <w:r>
              <w:rPr>
                <w:rFonts w:ascii="Verdana" w:hAnsi="Verdana" w:cs="Arial"/>
                <w:sz w:val="18"/>
              </w:rPr>
              <w:t>Ecole</w:t>
            </w:r>
            <w:proofErr w:type="spellEnd"/>
            <w:r>
              <w:rPr>
                <w:rFonts w:ascii="Verdana" w:hAnsi="Verdana" w:cs="Arial"/>
                <w:sz w:val="18"/>
              </w:rPr>
              <w:t xml:space="preserve"> Polytechnique Ingénieur des Ponts et Chaussées</w:t>
            </w:r>
          </w:p>
        </w:tc>
      </w:tr>
      <w:tr w:rsidR="00360E65" w14:paraId="2C6D6E45" w14:textId="77777777" w:rsidTr="006116A9">
        <w:tc>
          <w:tcPr>
            <w:tcW w:w="1872" w:type="dxa"/>
            <w:vAlign w:val="center"/>
          </w:tcPr>
          <w:p w14:paraId="4ED5E444" w14:textId="77777777" w:rsidR="00360E65" w:rsidRDefault="00360E65" w:rsidP="006116A9">
            <w:pPr>
              <w:keepNext/>
              <w:rPr>
                <w:rFonts w:ascii="Verdana" w:hAnsi="Verdana" w:cs="Arial"/>
                <w:sz w:val="18"/>
              </w:rPr>
            </w:pPr>
            <w:r w:rsidRPr="00D36884">
              <w:rPr>
                <w:rFonts w:ascii="Verdana" w:hAnsi="Verdana" w:cs="Arial"/>
                <w:sz w:val="18"/>
              </w:rPr>
              <w:t>Activités professionnelles</w:t>
            </w:r>
          </w:p>
        </w:tc>
        <w:tc>
          <w:tcPr>
            <w:tcW w:w="7298" w:type="dxa"/>
            <w:vAlign w:val="center"/>
          </w:tcPr>
          <w:p w14:paraId="7EA2F10C" w14:textId="77777777" w:rsidR="00360E65" w:rsidRDefault="00360E65" w:rsidP="006116A9">
            <w:pPr>
              <w:pStyle w:val="Retrait-1"/>
              <w:keepNext/>
              <w:tabs>
                <w:tab w:val="clear" w:pos="720"/>
                <w:tab w:val="num" w:pos="198"/>
              </w:tabs>
              <w:spacing w:before="60"/>
              <w:ind w:left="198" w:hanging="198"/>
              <w:rPr>
                <w:rFonts w:ascii="Verdana" w:hAnsi="Verdana" w:cs="Arial"/>
                <w:sz w:val="18"/>
              </w:rPr>
            </w:pPr>
            <w:r>
              <w:rPr>
                <w:rFonts w:ascii="Verdana" w:hAnsi="Verdana" w:cs="Arial"/>
                <w:sz w:val="18"/>
              </w:rPr>
              <w:t>Ingénieur de production aux Ciments Lafarge France (1981 à 1982)</w:t>
            </w:r>
          </w:p>
          <w:p w14:paraId="4C064C39" w14:textId="77777777" w:rsidR="00360E65" w:rsidRDefault="00360E65" w:rsidP="006116A9">
            <w:pPr>
              <w:pStyle w:val="Retrait-1"/>
              <w:keepNext/>
              <w:tabs>
                <w:tab w:val="clear" w:pos="720"/>
                <w:tab w:val="num" w:pos="198"/>
              </w:tabs>
              <w:spacing w:before="60"/>
              <w:ind w:left="198" w:hanging="198"/>
              <w:rPr>
                <w:rFonts w:ascii="Verdana" w:hAnsi="Verdana" w:cs="Arial"/>
                <w:sz w:val="18"/>
              </w:rPr>
            </w:pPr>
            <w:r>
              <w:rPr>
                <w:rFonts w:ascii="Verdana" w:hAnsi="Verdana" w:cs="Arial"/>
                <w:sz w:val="18"/>
              </w:rPr>
              <w:t xml:space="preserve">Chef de projet ERASMUS au </w:t>
            </w:r>
            <w:r w:rsidRPr="0054341B">
              <w:rPr>
                <w:rFonts w:ascii="Verdana" w:hAnsi="Verdana" w:cs="Arial"/>
                <w:sz w:val="18"/>
              </w:rPr>
              <w:t>CETE Méditerranée</w:t>
            </w:r>
            <w:r>
              <w:rPr>
                <w:rFonts w:ascii="Verdana" w:hAnsi="Verdana" w:cs="Arial"/>
                <w:sz w:val="18"/>
              </w:rPr>
              <w:t xml:space="preserve"> (1983 à 1990)</w:t>
            </w:r>
          </w:p>
          <w:p w14:paraId="28A71215" w14:textId="77777777" w:rsidR="00360E65" w:rsidRPr="00D36884" w:rsidRDefault="00360E65" w:rsidP="006116A9">
            <w:pPr>
              <w:pStyle w:val="Retrait-1"/>
              <w:keepNext/>
              <w:tabs>
                <w:tab w:val="clear" w:pos="720"/>
                <w:tab w:val="num" w:pos="198"/>
              </w:tabs>
              <w:spacing w:before="60"/>
              <w:ind w:left="198" w:hanging="198"/>
              <w:rPr>
                <w:rFonts w:ascii="Verdana" w:hAnsi="Verdana" w:cs="Arial"/>
                <w:sz w:val="18"/>
              </w:rPr>
            </w:pPr>
            <w:r>
              <w:rPr>
                <w:rFonts w:ascii="Verdana" w:hAnsi="Verdana" w:cs="Arial"/>
                <w:sz w:val="18"/>
              </w:rPr>
              <w:t xml:space="preserve">Chef d’entreprise </w:t>
            </w:r>
            <w:r w:rsidRPr="0054341B">
              <w:rPr>
                <w:rFonts w:ascii="Verdana" w:hAnsi="Verdana" w:cs="Arial"/>
                <w:sz w:val="18"/>
              </w:rPr>
              <w:t>TWS</w:t>
            </w:r>
            <w:r>
              <w:rPr>
                <w:rFonts w:ascii="Verdana" w:hAnsi="Verdana" w:cs="Arial"/>
                <w:sz w:val="18"/>
              </w:rPr>
              <w:t xml:space="preserve"> depuis 1991</w:t>
            </w:r>
          </w:p>
        </w:tc>
      </w:tr>
      <w:tr w:rsidR="000947AC" w14:paraId="4175EBE7" w14:textId="77777777" w:rsidTr="00177E35">
        <w:tc>
          <w:tcPr>
            <w:tcW w:w="9170" w:type="dxa"/>
            <w:gridSpan w:val="2"/>
            <w:tcBorders>
              <w:bottom w:val="nil"/>
            </w:tcBorders>
            <w:vAlign w:val="center"/>
          </w:tcPr>
          <w:p w14:paraId="08C57BAB" w14:textId="77777777" w:rsidR="000947AC" w:rsidRPr="00D36884" w:rsidRDefault="000947AC" w:rsidP="000947AC">
            <w:pPr>
              <w:pStyle w:val="Corps"/>
              <w:keepNext/>
              <w:rPr>
                <w:rFonts w:ascii="Verdana" w:hAnsi="Verdana"/>
                <w:b/>
                <w:bCs/>
                <w:sz w:val="18"/>
                <w:szCs w:val="18"/>
              </w:rPr>
            </w:pPr>
            <w:r w:rsidRPr="00D36884">
              <w:rPr>
                <w:rFonts w:ascii="Verdana" w:hAnsi="Verdana"/>
                <w:b/>
                <w:bCs/>
                <w:sz w:val="18"/>
                <w:szCs w:val="18"/>
              </w:rPr>
              <w:t xml:space="preserve">Qualifications principales : </w:t>
            </w:r>
          </w:p>
          <w:p w14:paraId="1B260094"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 xml:space="preserve">IT Project Management </w:t>
            </w:r>
          </w:p>
          <w:p w14:paraId="1BF0DCC0"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Formalisation des connaissances</w:t>
            </w:r>
          </w:p>
          <w:p w14:paraId="025160F5"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 xml:space="preserve">Modélisation et validation de l’expertise </w:t>
            </w:r>
          </w:p>
          <w:p w14:paraId="07015B1E"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 xml:space="preserve">Développement de logiciels : ERASMUS ; OASIS-OKAPI ; TWS-ROUTES </w:t>
            </w:r>
          </w:p>
          <w:p w14:paraId="5A1145A5"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 xml:space="preserve">Évaluation des besoins des utilisateurs </w:t>
            </w:r>
          </w:p>
          <w:p w14:paraId="63A9C12B"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37 ans d’expérience professionnelle</w:t>
            </w:r>
          </w:p>
          <w:p w14:paraId="0264714E"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35 d'expérience professionnelle en société de développement informatique</w:t>
            </w:r>
          </w:p>
          <w:p w14:paraId="625B7947" w14:textId="77777777" w:rsidR="000947AC" w:rsidRPr="00D36884" w:rsidRDefault="000947AC" w:rsidP="000947AC">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D</w:t>
            </w:r>
            <w:r>
              <w:rPr>
                <w:rFonts w:ascii="Verdana" w:hAnsi="Verdana" w:cstheme="minorHAnsi"/>
                <w:sz w:val="18"/>
                <w:szCs w:val="18"/>
              </w:rPr>
              <w:t>é</w:t>
            </w:r>
            <w:r w:rsidRPr="00D36884">
              <w:rPr>
                <w:rFonts w:ascii="Verdana" w:hAnsi="Verdana" w:cstheme="minorHAnsi"/>
                <w:sz w:val="18"/>
                <w:szCs w:val="18"/>
              </w:rPr>
              <w:t xml:space="preserve">veloppement de systèmes de gestion de chaussées ; Systèmes experts ; Systèmes d’aide à la décision </w:t>
            </w:r>
          </w:p>
          <w:p w14:paraId="33F2F5AE" w14:textId="77777777" w:rsidR="000947AC" w:rsidRPr="00D36884" w:rsidRDefault="000947AC" w:rsidP="000947AC">
            <w:pPr>
              <w:keepNext/>
              <w:spacing w:before="120" w:after="120"/>
              <w:rPr>
                <w:rFonts w:ascii="Verdana" w:hAnsi="Verdana" w:cstheme="minorHAnsi"/>
                <w:sz w:val="18"/>
                <w:szCs w:val="18"/>
              </w:rPr>
            </w:pPr>
            <w:r w:rsidRPr="00D36884">
              <w:rPr>
                <w:rFonts w:ascii="Verdana" w:hAnsi="Verdana" w:cstheme="minorHAnsi"/>
                <w:b/>
                <w:sz w:val="18"/>
                <w:szCs w:val="18"/>
              </w:rPr>
              <w:t>Plusieurs projets menés au sein de TWS :</w:t>
            </w:r>
            <w:r w:rsidRPr="00D36884">
              <w:rPr>
                <w:rFonts w:ascii="Verdana" w:hAnsi="Verdana" w:cstheme="minorHAnsi"/>
                <w:sz w:val="18"/>
                <w:szCs w:val="18"/>
              </w:rPr>
              <w:t xml:space="preserve"> </w:t>
            </w:r>
          </w:p>
          <w:p w14:paraId="0AC7F53F" w14:textId="77777777" w:rsidR="000947AC" w:rsidRPr="00D36884" w:rsidRDefault="000947AC" w:rsidP="000947AC">
            <w:pPr>
              <w:pStyle w:val="Retrait-1"/>
              <w:keepNext/>
              <w:tabs>
                <w:tab w:val="clear" w:pos="720"/>
                <w:tab w:val="num" w:pos="198"/>
              </w:tabs>
              <w:spacing w:before="60" w:after="0"/>
              <w:ind w:left="198" w:hanging="198"/>
              <w:rPr>
                <w:rFonts w:ascii="Verdana" w:hAnsi="Verdana" w:cstheme="minorHAnsi"/>
                <w:sz w:val="18"/>
                <w:szCs w:val="18"/>
              </w:rPr>
            </w:pPr>
            <w:r w:rsidRPr="00D36884">
              <w:rPr>
                <w:rFonts w:ascii="Verdana" w:hAnsi="Verdana" w:cstheme="minorHAnsi"/>
                <w:sz w:val="18"/>
                <w:szCs w:val="18"/>
              </w:rPr>
              <w:t xml:space="preserve">2016-2024 </w:t>
            </w:r>
            <w:r w:rsidRPr="00D36884">
              <w:rPr>
                <w:rFonts w:ascii="Verdana" w:hAnsi="Verdana" w:cstheme="minorHAnsi"/>
                <w:sz w:val="18"/>
                <w:szCs w:val="18"/>
              </w:rPr>
              <w:tab/>
              <w:t xml:space="preserve">VINCI-ESCOTA </w:t>
            </w:r>
          </w:p>
          <w:p w14:paraId="34182DFB" w14:textId="77777777" w:rsidR="000947AC" w:rsidRPr="00D36884" w:rsidRDefault="000947AC" w:rsidP="000947AC">
            <w:pPr>
              <w:pStyle w:val="Retrait-1"/>
              <w:widowControl w:val="0"/>
              <w:numPr>
                <w:ilvl w:val="0"/>
                <w:numId w:val="0"/>
              </w:numPr>
              <w:ind w:left="357"/>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pour tous les domaines (les Ponts, les Murs de soutènement, les Murs en Terre armée, les portiques, potences et Hauts-mats, et les siphons : les Talus &gt; 10m, les Pylônes &amp; Mâts radios, les Auvents, les Bâtiments Patrimoniaux, les Dispositifs de retenue, les Lits d'arrêt, les Bassins, les Clôtures d'emprise, les Protections acoustiques, les Ouvrages hydrauliques, les Filets pare-blocs, les Tunnels, les Clôtures intrusion) dont le passage en mode SAAS en 2024 pour le serveur de production et pour un serveur de test en parallèle</w:t>
            </w:r>
          </w:p>
          <w:p w14:paraId="1EA8C396" w14:textId="77777777" w:rsidR="000947AC" w:rsidRPr="00D36884" w:rsidRDefault="000947AC" w:rsidP="000947AC">
            <w:pPr>
              <w:pStyle w:val="Retrait-1"/>
              <w:keepNext/>
              <w:tabs>
                <w:tab w:val="clear" w:pos="720"/>
                <w:tab w:val="num" w:pos="198"/>
              </w:tabs>
              <w:spacing w:before="60" w:after="0"/>
              <w:ind w:left="198" w:hanging="198"/>
              <w:rPr>
                <w:rFonts w:ascii="Verdana" w:hAnsi="Verdana" w:cstheme="minorHAnsi"/>
                <w:sz w:val="18"/>
                <w:szCs w:val="18"/>
              </w:rPr>
            </w:pPr>
            <w:r w:rsidRPr="00D36884">
              <w:rPr>
                <w:rFonts w:ascii="Verdana" w:hAnsi="Verdana" w:cstheme="minorHAnsi"/>
                <w:sz w:val="18"/>
                <w:szCs w:val="18"/>
              </w:rPr>
              <w:t>2022-2024</w:t>
            </w:r>
            <w:r w:rsidRPr="00D36884">
              <w:rPr>
                <w:rFonts w:ascii="Verdana" w:hAnsi="Verdana" w:cstheme="minorHAnsi"/>
                <w:sz w:val="18"/>
                <w:szCs w:val="18"/>
              </w:rPr>
              <w:tab/>
              <w:t>Département de Haute-Marne</w:t>
            </w:r>
          </w:p>
          <w:p w14:paraId="4B641D52" w14:textId="77777777" w:rsidR="000947AC" w:rsidRPr="00D36884" w:rsidRDefault="000947AC" w:rsidP="000947AC">
            <w:pPr>
              <w:pStyle w:val="Retrait-1"/>
              <w:numPr>
                <w:ilvl w:val="0"/>
                <w:numId w:val="0"/>
              </w:numPr>
              <w:ind w:left="360"/>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et services associés en mode SAAS (dont passage en SAAS, formations et nouvelles licences OASIS et OKAPI)</w:t>
            </w:r>
          </w:p>
          <w:p w14:paraId="5AC5A5BC" w14:textId="0B287B8A" w:rsidR="000947AC" w:rsidRPr="00D36884" w:rsidRDefault="000947AC" w:rsidP="00AD4482">
            <w:pPr>
              <w:pStyle w:val="Retrait-1"/>
              <w:keepNext/>
              <w:numPr>
                <w:ilvl w:val="0"/>
                <w:numId w:val="0"/>
              </w:numPr>
              <w:spacing w:before="60" w:after="0"/>
              <w:ind w:left="198"/>
              <w:rPr>
                <w:rFonts w:ascii="Verdana" w:hAnsi="Verdana" w:cstheme="minorHAnsi"/>
                <w:sz w:val="18"/>
                <w:szCs w:val="18"/>
              </w:rPr>
            </w:pPr>
            <w:r w:rsidRPr="00D36884">
              <w:rPr>
                <w:rFonts w:ascii="Verdana" w:hAnsi="Verdana" w:cstheme="minorHAnsi"/>
                <w:sz w:val="18"/>
                <w:szCs w:val="18"/>
              </w:rPr>
              <w:t>2000-202</w:t>
            </w:r>
            <w:r w:rsidR="00AD4482">
              <w:rPr>
                <w:rFonts w:ascii="Verdana" w:hAnsi="Verdana" w:cstheme="minorHAnsi"/>
                <w:sz w:val="18"/>
                <w:szCs w:val="18"/>
              </w:rPr>
              <w:t>3</w:t>
            </w:r>
            <w:r w:rsidRPr="00D36884">
              <w:rPr>
                <w:rFonts w:ascii="Verdana" w:hAnsi="Verdana" w:cstheme="minorHAnsi"/>
                <w:sz w:val="18"/>
                <w:szCs w:val="18"/>
              </w:rPr>
              <w:tab/>
              <w:t>Compagnie Nationale du Rhône</w:t>
            </w:r>
          </w:p>
          <w:p w14:paraId="6B73FA0E" w14:textId="77777777" w:rsidR="000947AC" w:rsidRPr="00D36884" w:rsidRDefault="000947AC" w:rsidP="000947AC">
            <w:pPr>
              <w:pStyle w:val="Retrait-1"/>
              <w:numPr>
                <w:ilvl w:val="0"/>
                <w:numId w:val="0"/>
              </w:numPr>
              <w:ind w:left="360"/>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pour les Ponts, les Aqueducs-Drains-Siphons, les Échelles et les Stations limnimétriques, les Ouvrages de Signalisation, les Rampes de mise à l’eau, les Ouvrages portuaires, … et services associés en mode SAAS (dont passage en SAAS en 2023, TMA et nouvelles licences)</w:t>
            </w:r>
          </w:p>
          <w:p w14:paraId="42D29E3D" w14:textId="77777777" w:rsidR="000947AC" w:rsidRPr="00D36884" w:rsidRDefault="000947AC" w:rsidP="000947AC">
            <w:pPr>
              <w:pStyle w:val="Retrait-1"/>
              <w:keepNext/>
              <w:tabs>
                <w:tab w:val="clear" w:pos="720"/>
                <w:tab w:val="num" w:pos="198"/>
              </w:tabs>
              <w:spacing w:before="60" w:after="0"/>
              <w:ind w:left="198" w:hanging="198"/>
              <w:rPr>
                <w:rFonts w:ascii="Verdana" w:hAnsi="Verdana" w:cstheme="minorHAnsi"/>
                <w:sz w:val="18"/>
                <w:szCs w:val="18"/>
              </w:rPr>
            </w:pPr>
            <w:r w:rsidRPr="00D36884">
              <w:rPr>
                <w:rFonts w:ascii="Verdana" w:hAnsi="Verdana" w:cstheme="minorHAnsi"/>
                <w:sz w:val="18"/>
                <w:szCs w:val="18"/>
              </w:rPr>
              <w:t>2002-2023</w:t>
            </w:r>
            <w:r w:rsidRPr="00D36884">
              <w:rPr>
                <w:rFonts w:ascii="Verdana" w:hAnsi="Verdana" w:cstheme="minorHAnsi"/>
                <w:sz w:val="18"/>
                <w:szCs w:val="18"/>
              </w:rPr>
              <w:tab/>
              <w:t>Département des Hautes-Alpes</w:t>
            </w:r>
          </w:p>
          <w:p w14:paraId="250D5F21" w14:textId="77777777" w:rsidR="000947AC" w:rsidRPr="00D36884" w:rsidRDefault="000947AC" w:rsidP="000947AC">
            <w:pPr>
              <w:pStyle w:val="Retrait-1"/>
              <w:numPr>
                <w:ilvl w:val="0"/>
                <w:numId w:val="0"/>
              </w:numPr>
              <w:ind w:left="360"/>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pour les Ponts, les Murs et les Ouvrages de Protection des Falaises et services associés en mode SAAS</w:t>
            </w:r>
          </w:p>
          <w:p w14:paraId="0D074E15" w14:textId="77777777" w:rsidR="000947AC" w:rsidRPr="00D36884" w:rsidRDefault="000947AC" w:rsidP="000947AC">
            <w:pPr>
              <w:pStyle w:val="Retrait-1"/>
              <w:keepNext/>
              <w:tabs>
                <w:tab w:val="clear" w:pos="720"/>
                <w:tab w:val="num" w:pos="198"/>
              </w:tabs>
              <w:spacing w:before="60" w:after="0"/>
              <w:ind w:left="198" w:hanging="198"/>
              <w:rPr>
                <w:rFonts w:ascii="Verdana" w:hAnsi="Verdana" w:cstheme="minorHAnsi"/>
                <w:sz w:val="18"/>
                <w:szCs w:val="18"/>
              </w:rPr>
            </w:pPr>
            <w:r w:rsidRPr="00D36884">
              <w:rPr>
                <w:rFonts w:ascii="Verdana" w:hAnsi="Verdana" w:cstheme="minorHAnsi"/>
                <w:sz w:val="18"/>
                <w:szCs w:val="18"/>
              </w:rPr>
              <w:t>2011-2023</w:t>
            </w:r>
            <w:r w:rsidRPr="00D36884">
              <w:rPr>
                <w:rFonts w:ascii="Verdana" w:hAnsi="Verdana" w:cstheme="minorHAnsi"/>
                <w:sz w:val="18"/>
                <w:szCs w:val="18"/>
              </w:rPr>
              <w:tab/>
              <w:t>Département du Cher</w:t>
            </w:r>
          </w:p>
          <w:p w14:paraId="247F448F" w14:textId="1B2FD26C" w:rsidR="000947AC" w:rsidRPr="000947AC" w:rsidRDefault="000947AC" w:rsidP="000947AC">
            <w:pPr>
              <w:pStyle w:val="Retrait-1"/>
              <w:numPr>
                <w:ilvl w:val="0"/>
                <w:numId w:val="0"/>
              </w:numPr>
              <w:ind w:left="360"/>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pour les Ponts et les Murs, et services associés en mode SAAS</w:t>
            </w:r>
          </w:p>
        </w:tc>
      </w:tr>
      <w:tr w:rsidR="00D36884" w14:paraId="4283172F" w14:textId="77777777" w:rsidTr="00177E35">
        <w:tc>
          <w:tcPr>
            <w:tcW w:w="9170" w:type="dxa"/>
            <w:gridSpan w:val="2"/>
            <w:tcBorders>
              <w:top w:val="nil"/>
            </w:tcBorders>
            <w:vAlign w:val="center"/>
          </w:tcPr>
          <w:p w14:paraId="72F59A2A" w14:textId="77777777" w:rsidR="00D36884" w:rsidRPr="00D36884" w:rsidRDefault="00D36884" w:rsidP="00D36884">
            <w:pPr>
              <w:pStyle w:val="Retrait-1"/>
              <w:keepNext/>
              <w:tabs>
                <w:tab w:val="clear" w:pos="720"/>
                <w:tab w:val="num" w:pos="198"/>
              </w:tabs>
              <w:spacing w:before="60" w:after="0"/>
              <w:ind w:left="198" w:hanging="198"/>
              <w:rPr>
                <w:rFonts w:ascii="Verdana" w:hAnsi="Verdana" w:cstheme="minorHAnsi"/>
                <w:sz w:val="18"/>
                <w:szCs w:val="18"/>
              </w:rPr>
            </w:pPr>
            <w:r w:rsidRPr="00D36884">
              <w:rPr>
                <w:rFonts w:ascii="Verdana" w:hAnsi="Verdana" w:cstheme="minorHAnsi"/>
                <w:sz w:val="18"/>
                <w:szCs w:val="18"/>
              </w:rPr>
              <w:t>2007-2023</w:t>
            </w:r>
            <w:r w:rsidRPr="00D36884">
              <w:rPr>
                <w:rFonts w:ascii="Verdana" w:hAnsi="Verdana" w:cstheme="minorHAnsi"/>
                <w:sz w:val="18"/>
                <w:szCs w:val="18"/>
              </w:rPr>
              <w:tab/>
              <w:t>Département de la Corrèze</w:t>
            </w:r>
          </w:p>
          <w:p w14:paraId="53281F57" w14:textId="77777777" w:rsidR="00D36884" w:rsidRPr="00D36884" w:rsidRDefault="00D36884" w:rsidP="00D36884">
            <w:pPr>
              <w:pStyle w:val="Retrait-1"/>
              <w:numPr>
                <w:ilvl w:val="0"/>
                <w:numId w:val="0"/>
              </w:numPr>
              <w:ind w:left="360"/>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pour les Ponts et les Murs, et services associés en mode SAAS</w:t>
            </w:r>
          </w:p>
          <w:p w14:paraId="45471D9A" w14:textId="77777777" w:rsidR="00D36884" w:rsidRPr="00D36884" w:rsidRDefault="00D36884" w:rsidP="00D36884">
            <w:pPr>
              <w:pStyle w:val="Retrait-1"/>
              <w:keepNext/>
              <w:tabs>
                <w:tab w:val="clear" w:pos="720"/>
                <w:tab w:val="num" w:pos="198"/>
              </w:tabs>
              <w:spacing w:before="60" w:after="0"/>
              <w:ind w:left="198" w:hanging="198"/>
              <w:rPr>
                <w:rFonts w:ascii="Verdana" w:hAnsi="Verdana" w:cstheme="minorHAnsi"/>
                <w:sz w:val="18"/>
                <w:szCs w:val="18"/>
              </w:rPr>
            </w:pPr>
            <w:r w:rsidRPr="00D36884">
              <w:rPr>
                <w:rFonts w:ascii="Verdana" w:hAnsi="Verdana" w:cstheme="minorHAnsi"/>
                <w:sz w:val="18"/>
                <w:szCs w:val="18"/>
              </w:rPr>
              <w:t>2019-2023</w:t>
            </w:r>
            <w:r w:rsidRPr="00D36884">
              <w:rPr>
                <w:rFonts w:ascii="Verdana" w:hAnsi="Verdana" w:cstheme="minorHAnsi"/>
                <w:sz w:val="18"/>
                <w:szCs w:val="18"/>
              </w:rPr>
              <w:tab/>
              <w:t>Département de Haute-Savoie</w:t>
            </w:r>
          </w:p>
          <w:p w14:paraId="3A008F38" w14:textId="1C6440DF" w:rsidR="00D36884" w:rsidRPr="00D36884" w:rsidRDefault="00D36884" w:rsidP="00D36884">
            <w:pPr>
              <w:pStyle w:val="Retrait-1"/>
              <w:numPr>
                <w:ilvl w:val="0"/>
                <w:numId w:val="0"/>
              </w:numPr>
              <w:ind w:left="360"/>
              <w:rPr>
                <w:rFonts w:ascii="Verdana" w:hAnsi="Verdana" w:cstheme="minorHAnsi"/>
                <w:sz w:val="18"/>
                <w:szCs w:val="18"/>
              </w:rPr>
            </w:pPr>
            <w:r w:rsidRPr="00D36884">
              <w:rPr>
                <w:rFonts w:ascii="Verdana" w:hAnsi="Verdana" w:cstheme="minorHAnsi"/>
                <w:sz w:val="18"/>
                <w:szCs w:val="18"/>
              </w:rPr>
              <w:t>Mise en œuvre, maintenance et évolutions du système de gestion d’ouvrages d’art OASIS-OKAPI pour les Ponts, les Murs, les PPHM et les Ouvrages de Protection des Falaises – Maintenance et extensions</w:t>
            </w:r>
          </w:p>
        </w:tc>
      </w:tr>
    </w:tbl>
    <w:p w14:paraId="51393AE8" w14:textId="77777777" w:rsidR="00AD4482" w:rsidRDefault="00AD4482" w:rsidP="00AD4482">
      <w:bookmarkStart w:id="2" w:name="_Toc354474159"/>
      <w:bookmarkStart w:id="3" w:name="_Toc372028410"/>
      <w:bookmarkStart w:id="4" w:name="_Toc372284993"/>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298"/>
      </w:tblGrid>
      <w:tr w:rsidR="00AD4482" w14:paraId="501C4087" w14:textId="77777777" w:rsidTr="007830C3">
        <w:tc>
          <w:tcPr>
            <w:tcW w:w="9170" w:type="dxa"/>
            <w:gridSpan w:val="2"/>
            <w:shd w:val="clear" w:color="auto" w:fill="D9D9D9"/>
            <w:vAlign w:val="center"/>
          </w:tcPr>
          <w:p w14:paraId="55F9180B" w14:textId="77777777" w:rsidR="00AD4482" w:rsidRDefault="00AD4482" w:rsidP="007830C3">
            <w:pPr>
              <w:pStyle w:val="titreref"/>
              <w:keepNext/>
              <w:spacing w:before="60"/>
              <w:rPr>
                <w:rFonts w:ascii="Verdana" w:hAnsi="Verdana" w:cs="Arial"/>
                <w:color w:val="auto"/>
                <w:sz w:val="18"/>
              </w:rPr>
            </w:pPr>
            <w:r>
              <w:rPr>
                <w:rFonts w:ascii="Verdana" w:hAnsi="Verdana" w:cs="Arial"/>
                <w:color w:val="auto"/>
                <w:sz w:val="18"/>
              </w:rPr>
              <w:lastRenderedPageBreak/>
              <w:t>Jean-Pierre LABAT</w:t>
            </w:r>
          </w:p>
        </w:tc>
      </w:tr>
      <w:tr w:rsidR="00AD4482" w14:paraId="7E4FDA4C" w14:textId="77777777" w:rsidTr="007830C3">
        <w:tc>
          <w:tcPr>
            <w:tcW w:w="1872" w:type="dxa"/>
            <w:vAlign w:val="center"/>
          </w:tcPr>
          <w:p w14:paraId="66E44F69" w14:textId="77777777" w:rsidR="00AD4482" w:rsidRDefault="00AD4482" w:rsidP="007830C3">
            <w:pPr>
              <w:pStyle w:val="TM3"/>
              <w:keepNext/>
              <w:tabs>
                <w:tab w:val="clear" w:pos="9180"/>
              </w:tabs>
              <w:rPr>
                <w:rFonts w:ascii="Verdana" w:hAnsi="Verdana" w:cs="Arial"/>
                <w:noProof w:val="0"/>
                <w:sz w:val="18"/>
              </w:rPr>
            </w:pPr>
            <w:r>
              <w:rPr>
                <w:rFonts w:ascii="Verdana" w:hAnsi="Verdana" w:cs="Arial"/>
                <w:noProof w:val="0"/>
                <w:sz w:val="18"/>
              </w:rPr>
              <w:t>Date de naissance</w:t>
            </w:r>
          </w:p>
        </w:tc>
        <w:tc>
          <w:tcPr>
            <w:tcW w:w="7298" w:type="dxa"/>
            <w:vAlign w:val="center"/>
          </w:tcPr>
          <w:p w14:paraId="5FC75D36" w14:textId="77777777" w:rsidR="00AD4482" w:rsidRDefault="00AD4482" w:rsidP="007830C3">
            <w:pPr>
              <w:keepNext/>
              <w:rPr>
                <w:rFonts w:ascii="Verdana" w:hAnsi="Verdana" w:cs="Arial"/>
                <w:sz w:val="18"/>
              </w:rPr>
            </w:pPr>
            <w:r>
              <w:rPr>
                <w:rFonts w:ascii="Verdana" w:hAnsi="Verdana" w:cs="Arial"/>
                <w:sz w:val="18"/>
              </w:rPr>
              <w:t>06/01/1962</w:t>
            </w:r>
          </w:p>
        </w:tc>
      </w:tr>
      <w:tr w:rsidR="00AD4482" w14:paraId="3B8A4DEF" w14:textId="77777777" w:rsidTr="007830C3">
        <w:tc>
          <w:tcPr>
            <w:tcW w:w="1872" w:type="dxa"/>
            <w:vAlign w:val="center"/>
          </w:tcPr>
          <w:p w14:paraId="58769536" w14:textId="77777777" w:rsidR="00AD4482" w:rsidRDefault="00AD4482" w:rsidP="007830C3">
            <w:pPr>
              <w:keepNext/>
              <w:rPr>
                <w:rFonts w:ascii="Verdana" w:hAnsi="Verdana" w:cs="Arial"/>
                <w:sz w:val="18"/>
              </w:rPr>
            </w:pPr>
            <w:r>
              <w:rPr>
                <w:rFonts w:ascii="Verdana" w:hAnsi="Verdana" w:cs="Arial"/>
                <w:sz w:val="18"/>
              </w:rPr>
              <w:t xml:space="preserve">Nationalité </w:t>
            </w:r>
          </w:p>
        </w:tc>
        <w:tc>
          <w:tcPr>
            <w:tcW w:w="7298" w:type="dxa"/>
            <w:vAlign w:val="center"/>
          </w:tcPr>
          <w:p w14:paraId="58471F58" w14:textId="77777777" w:rsidR="00AD4482" w:rsidRDefault="00AD4482" w:rsidP="007830C3">
            <w:pPr>
              <w:keepNext/>
              <w:rPr>
                <w:rFonts w:ascii="Verdana" w:hAnsi="Verdana" w:cs="Arial"/>
                <w:sz w:val="18"/>
              </w:rPr>
            </w:pPr>
            <w:r>
              <w:rPr>
                <w:rFonts w:ascii="Verdana" w:hAnsi="Verdana" w:cs="Arial"/>
                <w:sz w:val="18"/>
              </w:rPr>
              <w:t>Française</w:t>
            </w:r>
          </w:p>
        </w:tc>
      </w:tr>
      <w:tr w:rsidR="00AD4482" w14:paraId="3FF826AF" w14:textId="77777777" w:rsidTr="007830C3">
        <w:tc>
          <w:tcPr>
            <w:tcW w:w="1872" w:type="dxa"/>
            <w:vAlign w:val="center"/>
          </w:tcPr>
          <w:p w14:paraId="43DC90EE" w14:textId="77777777" w:rsidR="00AD4482" w:rsidRDefault="00AD4482" w:rsidP="007830C3">
            <w:pPr>
              <w:keepNext/>
              <w:rPr>
                <w:rFonts w:ascii="Verdana" w:hAnsi="Verdana" w:cs="Arial"/>
                <w:sz w:val="18"/>
              </w:rPr>
            </w:pPr>
            <w:r>
              <w:rPr>
                <w:rFonts w:ascii="Verdana" w:hAnsi="Verdana" w:cs="Arial"/>
                <w:sz w:val="18"/>
              </w:rPr>
              <w:t>Profession</w:t>
            </w:r>
          </w:p>
        </w:tc>
        <w:tc>
          <w:tcPr>
            <w:tcW w:w="7298" w:type="dxa"/>
            <w:vAlign w:val="center"/>
          </w:tcPr>
          <w:p w14:paraId="7FB0E2C2" w14:textId="77777777" w:rsidR="00AD4482" w:rsidRDefault="00AD4482" w:rsidP="007830C3">
            <w:pPr>
              <w:pStyle w:val="TM3"/>
              <w:keepNext/>
              <w:rPr>
                <w:rFonts w:ascii="Verdana" w:hAnsi="Verdana" w:cs="Arial"/>
                <w:sz w:val="18"/>
              </w:rPr>
            </w:pPr>
            <w:r>
              <w:rPr>
                <w:rFonts w:ascii="Verdana" w:hAnsi="Verdana" w:cs="Arial"/>
                <w:sz w:val="18"/>
              </w:rPr>
              <w:t>Ingénieur logiciel</w:t>
            </w:r>
          </w:p>
        </w:tc>
      </w:tr>
      <w:tr w:rsidR="00AD4482" w14:paraId="5AC564AB" w14:textId="77777777" w:rsidTr="007830C3">
        <w:tc>
          <w:tcPr>
            <w:tcW w:w="1872" w:type="dxa"/>
            <w:vAlign w:val="center"/>
          </w:tcPr>
          <w:p w14:paraId="2DF0EB4E" w14:textId="77777777" w:rsidR="00AD4482" w:rsidRDefault="00AD4482" w:rsidP="007830C3">
            <w:pPr>
              <w:keepNext/>
              <w:rPr>
                <w:rFonts w:ascii="Verdana" w:hAnsi="Verdana" w:cs="Arial"/>
                <w:sz w:val="18"/>
              </w:rPr>
            </w:pPr>
            <w:r>
              <w:rPr>
                <w:rFonts w:ascii="Verdana" w:hAnsi="Verdana" w:cs="Arial"/>
                <w:sz w:val="18"/>
              </w:rPr>
              <w:t>Formation</w:t>
            </w:r>
          </w:p>
        </w:tc>
        <w:tc>
          <w:tcPr>
            <w:tcW w:w="7298" w:type="dxa"/>
            <w:vAlign w:val="center"/>
          </w:tcPr>
          <w:p w14:paraId="0E7FE01D" w14:textId="77777777" w:rsidR="00AD4482" w:rsidRDefault="00AD4482" w:rsidP="007830C3">
            <w:pPr>
              <w:pStyle w:val="TM3"/>
              <w:keepNext/>
              <w:rPr>
                <w:rFonts w:ascii="Verdana" w:hAnsi="Verdana" w:cs="Arial"/>
                <w:sz w:val="18"/>
              </w:rPr>
            </w:pPr>
            <w:r>
              <w:rPr>
                <w:rFonts w:ascii="Verdana" w:hAnsi="Verdana" w:cs="Arial"/>
                <w:sz w:val="18"/>
              </w:rPr>
              <w:t>Diplômé de l’Ecole Nationale Supérieure de Physique et de l'Ecole Nationale Supérieure de l'Aéronautique et de l'Espace</w:t>
            </w:r>
          </w:p>
        </w:tc>
      </w:tr>
      <w:tr w:rsidR="00AD4482" w14:paraId="547A7567" w14:textId="77777777" w:rsidTr="007830C3">
        <w:tc>
          <w:tcPr>
            <w:tcW w:w="1872" w:type="dxa"/>
            <w:vAlign w:val="center"/>
          </w:tcPr>
          <w:p w14:paraId="61B3CD6F" w14:textId="77777777" w:rsidR="00AD4482" w:rsidRDefault="00AD4482" w:rsidP="007830C3">
            <w:pPr>
              <w:keepNext/>
              <w:rPr>
                <w:rFonts w:ascii="Verdana" w:hAnsi="Verdana" w:cs="Arial"/>
                <w:sz w:val="18"/>
              </w:rPr>
            </w:pPr>
            <w:r>
              <w:rPr>
                <w:rFonts w:ascii="Verdana" w:hAnsi="Verdana" w:cs="Arial"/>
                <w:sz w:val="18"/>
              </w:rPr>
              <w:t>Activités professionnelles</w:t>
            </w:r>
          </w:p>
        </w:tc>
        <w:tc>
          <w:tcPr>
            <w:tcW w:w="7298" w:type="dxa"/>
            <w:vAlign w:val="center"/>
          </w:tcPr>
          <w:p w14:paraId="49DD08F2"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CETE Méditerranée (1987 à 1988)</w:t>
            </w:r>
          </w:p>
          <w:p w14:paraId="3FACFBCA"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ILOG (1989)</w:t>
            </w:r>
          </w:p>
          <w:p w14:paraId="6A443FFC"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CLEVERSYS (1990)</w:t>
            </w:r>
          </w:p>
          <w:p w14:paraId="57578AF3"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TWS depuis 1991</w:t>
            </w:r>
          </w:p>
        </w:tc>
      </w:tr>
      <w:tr w:rsidR="00AD4482" w14:paraId="419C738D" w14:textId="77777777" w:rsidTr="007830C3">
        <w:tc>
          <w:tcPr>
            <w:tcW w:w="1872" w:type="dxa"/>
            <w:vAlign w:val="center"/>
          </w:tcPr>
          <w:p w14:paraId="78F6C42F" w14:textId="77777777" w:rsidR="00AD4482" w:rsidRDefault="00AD4482" w:rsidP="007830C3">
            <w:pPr>
              <w:keepNext/>
              <w:rPr>
                <w:rFonts w:ascii="Verdana" w:hAnsi="Verdana" w:cs="Arial"/>
                <w:sz w:val="18"/>
              </w:rPr>
            </w:pPr>
            <w:r>
              <w:rPr>
                <w:rFonts w:ascii="Verdana" w:hAnsi="Verdana" w:cs="Arial"/>
                <w:sz w:val="18"/>
              </w:rPr>
              <w:t>Qualifications professionnelles</w:t>
            </w:r>
          </w:p>
        </w:tc>
        <w:tc>
          <w:tcPr>
            <w:tcW w:w="7298" w:type="dxa"/>
            <w:vAlign w:val="center"/>
          </w:tcPr>
          <w:p w14:paraId="2DD14220" w14:textId="77777777" w:rsidR="00AD4482" w:rsidRDefault="00AD4482" w:rsidP="007830C3">
            <w:pPr>
              <w:pStyle w:val="Retrait-1"/>
              <w:tabs>
                <w:tab w:val="clear" w:pos="720"/>
                <w:tab w:val="num" w:pos="184"/>
              </w:tabs>
              <w:spacing w:before="60"/>
              <w:ind w:left="198" w:hanging="198"/>
              <w:rPr>
                <w:rFonts w:ascii="Verdana" w:hAnsi="Verdana" w:cs="Arial"/>
                <w:sz w:val="18"/>
              </w:rPr>
            </w:pPr>
            <w:r>
              <w:rPr>
                <w:rFonts w:ascii="Verdana" w:hAnsi="Verdana" w:cs="Arial"/>
                <w:sz w:val="18"/>
              </w:rPr>
              <w:t>Modélisation et validation d’expertise (ERASMUS, Programmation de l’entretien)</w:t>
            </w:r>
          </w:p>
          <w:p w14:paraId="4FE293A0" w14:textId="77777777" w:rsidR="00AD4482" w:rsidRPr="00D36884" w:rsidRDefault="00AD4482" w:rsidP="007830C3">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Formalisation des connaissances</w:t>
            </w:r>
          </w:p>
          <w:p w14:paraId="42463E56"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Développement de logiciels :</w:t>
            </w:r>
            <w:r w:rsidRPr="00D36884">
              <w:rPr>
                <w:rFonts w:ascii="Verdana" w:hAnsi="Verdana" w:cstheme="minorHAnsi"/>
                <w:sz w:val="18"/>
                <w:szCs w:val="18"/>
              </w:rPr>
              <w:t xml:space="preserve"> ERASMUS ; TWS-ROUTES</w:t>
            </w:r>
          </w:p>
          <w:p w14:paraId="1BD24196"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Assistance à l’utilisation</w:t>
            </w:r>
          </w:p>
          <w:p w14:paraId="6C2AD0E3" w14:textId="77777777" w:rsidR="00AD4482" w:rsidRDefault="00AD4482" w:rsidP="007830C3">
            <w:pPr>
              <w:pStyle w:val="Retrait-1"/>
              <w:tabs>
                <w:tab w:val="clear" w:pos="720"/>
                <w:tab w:val="num" w:pos="198"/>
              </w:tabs>
              <w:spacing w:before="60"/>
              <w:ind w:left="198" w:hanging="198"/>
              <w:rPr>
                <w:rFonts w:ascii="Verdana" w:hAnsi="Verdana" w:cs="Arial"/>
                <w:sz w:val="18"/>
              </w:rPr>
            </w:pPr>
            <w:r w:rsidRPr="00D36884">
              <w:rPr>
                <w:rFonts w:ascii="Verdana" w:hAnsi="Verdana" w:cstheme="minorHAnsi"/>
                <w:sz w:val="18"/>
                <w:szCs w:val="18"/>
              </w:rPr>
              <w:t>D</w:t>
            </w:r>
            <w:r>
              <w:rPr>
                <w:rFonts w:ascii="Verdana" w:hAnsi="Verdana" w:cstheme="minorHAnsi"/>
                <w:sz w:val="18"/>
                <w:szCs w:val="18"/>
              </w:rPr>
              <w:t>é</w:t>
            </w:r>
            <w:r w:rsidRPr="00D36884">
              <w:rPr>
                <w:rFonts w:ascii="Verdana" w:hAnsi="Verdana" w:cstheme="minorHAnsi"/>
                <w:sz w:val="18"/>
                <w:szCs w:val="18"/>
              </w:rPr>
              <w:t>veloppement de systèmes de gestion</w:t>
            </w:r>
            <w:r>
              <w:rPr>
                <w:rFonts w:ascii="Verdana" w:hAnsi="Verdana" w:cstheme="minorHAnsi"/>
                <w:sz w:val="18"/>
                <w:szCs w:val="18"/>
              </w:rPr>
              <w:t> ;</w:t>
            </w:r>
            <w:r w:rsidRPr="00D36884">
              <w:rPr>
                <w:rFonts w:ascii="Verdana" w:hAnsi="Verdana" w:cstheme="minorHAnsi"/>
                <w:sz w:val="18"/>
                <w:szCs w:val="18"/>
              </w:rPr>
              <w:t xml:space="preserve"> Systèmes experts ; Systèmes d’aide à la décision</w:t>
            </w:r>
          </w:p>
        </w:tc>
      </w:tr>
    </w:tbl>
    <w:p w14:paraId="2A09AF08" w14:textId="77777777" w:rsidR="00AD4482" w:rsidRDefault="00AD4482" w:rsidP="00AD4482">
      <w:pPr>
        <w:rPr>
          <w:rFonts w:ascii="Verdana" w:hAnsi="Verdana" w:cs="Arial"/>
          <w:sz w:val="18"/>
        </w:rPr>
      </w:pPr>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298"/>
      </w:tblGrid>
      <w:tr w:rsidR="00AD4482" w14:paraId="3BD6AB35" w14:textId="77777777" w:rsidTr="007830C3">
        <w:tc>
          <w:tcPr>
            <w:tcW w:w="9170" w:type="dxa"/>
            <w:gridSpan w:val="2"/>
            <w:shd w:val="clear" w:color="auto" w:fill="D9D9D9"/>
            <w:vAlign w:val="center"/>
          </w:tcPr>
          <w:p w14:paraId="508C9255" w14:textId="77777777" w:rsidR="00AD4482" w:rsidRDefault="00AD4482" w:rsidP="007830C3">
            <w:pPr>
              <w:pStyle w:val="titreref"/>
              <w:keepNext/>
              <w:spacing w:before="60"/>
              <w:rPr>
                <w:rFonts w:ascii="Verdana" w:hAnsi="Verdana" w:cs="Arial"/>
                <w:color w:val="auto"/>
                <w:sz w:val="18"/>
              </w:rPr>
            </w:pPr>
            <w:r>
              <w:rPr>
                <w:rFonts w:ascii="Verdana" w:hAnsi="Verdana" w:cs="Arial"/>
                <w:color w:val="auto"/>
                <w:sz w:val="18"/>
              </w:rPr>
              <w:t>Antoine VAISSE</w:t>
            </w:r>
          </w:p>
        </w:tc>
      </w:tr>
      <w:tr w:rsidR="00AD4482" w14:paraId="1451FB96" w14:textId="77777777" w:rsidTr="007830C3">
        <w:tc>
          <w:tcPr>
            <w:tcW w:w="1872" w:type="dxa"/>
            <w:vAlign w:val="center"/>
          </w:tcPr>
          <w:p w14:paraId="3572F269" w14:textId="77777777" w:rsidR="00AD4482" w:rsidRDefault="00AD4482" w:rsidP="007830C3">
            <w:pPr>
              <w:pStyle w:val="TM3"/>
              <w:keepNext/>
              <w:tabs>
                <w:tab w:val="clear" w:pos="9180"/>
              </w:tabs>
              <w:rPr>
                <w:rFonts w:ascii="Verdana" w:hAnsi="Verdana" w:cs="Arial"/>
                <w:noProof w:val="0"/>
                <w:sz w:val="18"/>
              </w:rPr>
            </w:pPr>
            <w:r>
              <w:rPr>
                <w:rFonts w:ascii="Verdana" w:hAnsi="Verdana" w:cs="Arial"/>
                <w:noProof w:val="0"/>
                <w:sz w:val="18"/>
              </w:rPr>
              <w:t>Date de naissance</w:t>
            </w:r>
          </w:p>
        </w:tc>
        <w:tc>
          <w:tcPr>
            <w:tcW w:w="7298" w:type="dxa"/>
            <w:vAlign w:val="center"/>
          </w:tcPr>
          <w:p w14:paraId="15CA7E0A" w14:textId="77777777" w:rsidR="00AD4482" w:rsidRDefault="00AD4482" w:rsidP="007830C3">
            <w:pPr>
              <w:keepNext/>
              <w:rPr>
                <w:rFonts w:ascii="Verdana" w:hAnsi="Verdana" w:cs="Arial"/>
                <w:sz w:val="18"/>
              </w:rPr>
            </w:pPr>
            <w:r>
              <w:rPr>
                <w:rFonts w:ascii="Verdana" w:hAnsi="Verdana" w:cs="Arial"/>
                <w:sz w:val="18"/>
              </w:rPr>
              <w:t>17/02/1979</w:t>
            </w:r>
          </w:p>
        </w:tc>
      </w:tr>
      <w:tr w:rsidR="00AD4482" w14:paraId="554F4FD6" w14:textId="77777777" w:rsidTr="007830C3">
        <w:tc>
          <w:tcPr>
            <w:tcW w:w="1872" w:type="dxa"/>
            <w:vAlign w:val="center"/>
          </w:tcPr>
          <w:p w14:paraId="282D5494" w14:textId="77777777" w:rsidR="00AD4482" w:rsidRDefault="00AD4482" w:rsidP="007830C3">
            <w:pPr>
              <w:keepNext/>
              <w:rPr>
                <w:rFonts w:ascii="Verdana" w:hAnsi="Verdana" w:cs="Arial"/>
                <w:sz w:val="18"/>
              </w:rPr>
            </w:pPr>
            <w:r>
              <w:rPr>
                <w:rFonts w:ascii="Verdana" w:hAnsi="Verdana" w:cs="Arial"/>
                <w:sz w:val="18"/>
              </w:rPr>
              <w:t xml:space="preserve">Nationalité </w:t>
            </w:r>
          </w:p>
        </w:tc>
        <w:tc>
          <w:tcPr>
            <w:tcW w:w="7298" w:type="dxa"/>
            <w:vAlign w:val="center"/>
          </w:tcPr>
          <w:p w14:paraId="6E12763F" w14:textId="77777777" w:rsidR="00AD4482" w:rsidRDefault="00AD4482" w:rsidP="007830C3">
            <w:pPr>
              <w:keepNext/>
              <w:rPr>
                <w:rFonts w:ascii="Verdana" w:hAnsi="Verdana" w:cs="Arial"/>
                <w:sz w:val="18"/>
              </w:rPr>
            </w:pPr>
            <w:r>
              <w:rPr>
                <w:rFonts w:ascii="Verdana" w:hAnsi="Verdana" w:cs="Arial"/>
                <w:sz w:val="18"/>
              </w:rPr>
              <w:t xml:space="preserve">Française </w:t>
            </w:r>
          </w:p>
        </w:tc>
      </w:tr>
      <w:tr w:rsidR="00AD4482" w14:paraId="49BA4AF8" w14:textId="77777777" w:rsidTr="007830C3">
        <w:tc>
          <w:tcPr>
            <w:tcW w:w="1872" w:type="dxa"/>
            <w:vAlign w:val="center"/>
          </w:tcPr>
          <w:p w14:paraId="5EB6B5CF" w14:textId="77777777" w:rsidR="00AD4482" w:rsidRDefault="00AD4482" w:rsidP="007830C3">
            <w:pPr>
              <w:keepNext/>
              <w:rPr>
                <w:rFonts w:ascii="Verdana" w:hAnsi="Verdana" w:cs="Arial"/>
                <w:sz w:val="18"/>
              </w:rPr>
            </w:pPr>
            <w:r>
              <w:rPr>
                <w:rFonts w:ascii="Verdana" w:hAnsi="Verdana" w:cs="Arial"/>
                <w:sz w:val="18"/>
              </w:rPr>
              <w:t>Profession</w:t>
            </w:r>
          </w:p>
        </w:tc>
        <w:tc>
          <w:tcPr>
            <w:tcW w:w="7298" w:type="dxa"/>
            <w:vAlign w:val="center"/>
          </w:tcPr>
          <w:p w14:paraId="2269A3B6" w14:textId="77777777" w:rsidR="00AD4482" w:rsidRDefault="00AD4482" w:rsidP="007830C3">
            <w:pPr>
              <w:pStyle w:val="TM3"/>
              <w:keepNext/>
              <w:rPr>
                <w:rFonts w:ascii="Verdana" w:hAnsi="Verdana" w:cs="Arial"/>
                <w:sz w:val="18"/>
              </w:rPr>
            </w:pPr>
            <w:r>
              <w:rPr>
                <w:rFonts w:ascii="Verdana" w:hAnsi="Verdana" w:cs="Arial"/>
                <w:sz w:val="18"/>
              </w:rPr>
              <w:t>Chef de projet</w:t>
            </w:r>
          </w:p>
        </w:tc>
      </w:tr>
      <w:tr w:rsidR="00AD4482" w14:paraId="72FD35F1" w14:textId="77777777" w:rsidTr="007830C3">
        <w:tc>
          <w:tcPr>
            <w:tcW w:w="1872" w:type="dxa"/>
            <w:vAlign w:val="center"/>
          </w:tcPr>
          <w:p w14:paraId="0ADADB5F" w14:textId="77777777" w:rsidR="00AD4482" w:rsidRDefault="00AD4482" w:rsidP="007830C3">
            <w:pPr>
              <w:keepNext/>
              <w:rPr>
                <w:rFonts w:ascii="Verdana" w:hAnsi="Verdana" w:cs="Arial"/>
                <w:sz w:val="18"/>
              </w:rPr>
            </w:pPr>
            <w:r>
              <w:rPr>
                <w:rFonts w:ascii="Verdana" w:hAnsi="Verdana" w:cs="Arial"/>
                <w:sz w:val="18"/>
              </w:rPr>
              <w:t>Formation</w:t>
            </w:r>
          </w:p>
        </w:tc>
        <w:tc>
          <w:tcPr>
            <w:tcW w:w="7298" w:type="dxa"/>
            <w:vAlign w:val="center"/>
          </w:tcPr>
          <w:p w14:paraId="091E85BC" w14:textId="77777777" w:rsidR="00AD4482" w:rsidRDefault="00AD4482" w:rsidP="007830C3">
            <w:pPr>
              <w:keepNext/>
              <w:rPr>
                <w:rFonts w:ascii="Verdana" w:hAnsi="Verdana" w:cs="Arial"/>
                <w:sz w:val="18"/>
              </w:rPr>
            </w:pPr>
            <w:r>
              <w:rPr>
                <w:rFonts w:ascii="Verdana" w:hAnsi="Verdana" w:cs="Arial"/>
                <w:sz w:val="18"/>
              </w:rPr>
              <w:t xml:space="preserve">Diplômé de l’AFPA </w:t>
            </w:r>
          </w:p>
        </w:tc>
      </w:tr>
      <w:tr w:rsidR="00AD4482" w14:paraId="42005D67" w14:textId="77777777" w:rsidTr="007830C3">
        <w:tc>
          <w:tcPr>
            <w:tcW w:w="1872" w:type="dxa"/>
            <w:vAlign w:val="center"/>
          </w:tcPr>
          <w:p w14:paraId="770B44AD" w14:textId="77777777" w:rsidR="00AD4482" w:rsidRDefault="00AD4482" w:rsidP="007830C3">
            <w:pPr>
              <w:keepNext/>
              <w:rPr>
                <w:rFonts w:ascii="Verdana" w:hAnsi="Verdana" w:cs="Arial"/>
                <w:sz w:val="18"/>
              </w:rPr>
            </w:pPr>
            <w:r>
              <w:rPr>
                <w:rFonts w:ascii="Verdana" w:hAnsi="Verdana" w:cs="Arial"/>
                <w:sz w:val="18"/>
              </w:rPr>
              <w:t>Activités professionnelles</w:t>
            </w:r>
          </w:p>
        </w:tc>
        <w:tc>
          <w:tcPr>
            <w:tcW w:w="7298" w:type="dxa"/>
            <w:vAlign w:val="center"/>
          </w:tcPr>
          <w:p w14:paraId="065690DF" w14:textId="77777777" w:rsidR="00AD4482" w:rsidRDefault="00AD4482" w:rsidP="007830C3">
            <w:pPr>
              <w:pStyle w:val="Retrait-1"/>
              <w:tabs>
                <w:tab w:val="clear" w:pos="720"/>
                <w:tab w:val="num" w:pos="198"/>
              </w:tabs>
              <w:spacing w:before="60"/>
              <w:ind w:left="246" w:hanging="246"/>
              <w:rPr>
                <w:rFonts w:ascii="Verdana" w:hAnsi="Verdana" w:cs="Arial"/>
                <w:sz w:val="18"/>
              </w:rPr>
            </w:pPr>
            <w:r>
              <w:rPr>
                <w:rFonts w:ascii="Verdana" w:hAnsi="Verdana" w:cs="Arial"/>
                <w:sz w:val="18"/>
              </w:rPr>
              <w:t>TWS depuis 2002</w:t>
            </w:r>
          </w:p>
        </w:tc>
      </w:tr>
      <w:tr w:rsidR="00AD4482" w14:paraId="3DE23815" w14:textId="77777777" w:rsidTr="007830C3">
        <w:tc>
          <w:tcPr>
            <w:tcW w:w="1872" w:type="dxa"/>
            <w:vAlign w:val="center"/>
          </w:tcPr>
          <w:p w14:paraId="230C2092" w14:textId="77777777" w:rsidR="00AD4482" w:rsidRDefault="00AD4482" w:rsidP="007830C3">
            <w:pPr>
              <w:keepNext/>
              <w:rPr>
                <w:rFonts w:ascii="Verdana" w:hAnsi="Verdana" w:cs="Arial"/>
                <w:sz w:val="18"/>
              </w:rPr>
            </w:pPr>
            <w:r>
              <w:rPr>
                <w:rFonts w:ascii="Verdana" w:hAnsi="Verdana" w:cs="Arial"/>
                <w:sz w:val="18"/>
              </w:rPr>
              <w:t>Qualifications professionnelles</w:t>
            </w:r>
          </w:p>
        </w:tc>
        <w:tc>
          <w:tcPr>
            <w:tcW w:w="7298" w:type="dxa"/>
            <w:vAlign w:val="center"/>
          </w:tcPr>
          <w:p w14:paraId="234A46F3" w14:textId="77777777" w:rsidR="00AD4482" w:rsidRPr="00D36884" w:rsidRDefault="00AD4482" w:rsidP="007830C3">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 xml:space="preserve">Modélisation et validation de l’expertise </w:t>
            </w:r>
            <w:r>
              <w:rPr>
                <w:rFonts w:ascii="Verdana" w:hAnsi="Verdana" w:cstheme="minorHAnsi"/>
                <w:sz w:val="18"/>
                <w:szCs w:val="18"/>
              </w:rPr>
              <w:t>(OASIS-OKAPI)</w:t>
            </w:r>
          </w:p>
          <w:p w14:paraId="73909DCF" w14:textId="77777777" w:rsidR="00AD4482" w:rsidRPr="00D36884" w:rsidRDefault="00AD4482" w:rsidP="007830C3">
            <w:pPr>
              <w:pStyle w:val="Retrait-1"/>
              <w:keepNext/>
              <w:tabs>
                <w:tab w:val="clear" w:pos="720"/>
                <w:tab w:val="num" w:pos="198"/>
              </w:tabs>
              <w:spacing w:before="60"/>
              <w:ind w:left="198" w:hanging="198"/>
              <w:rPr>
                <w:rFonts w:ascii="Verdana" w:hAnsi="Verdana" w:cstheme="minorHAnsi"/>
                <w:sz w:val="18"/>
                <w:szCs w:val="18"/>
              </w:rPr>
            </w:pPr>
            <w:r w:rsidRPr="00D36884">
              <w:rPr>
                <w:rFonts w:ascii="Verdana" w:hAnsi="Verdana" w:cstheme="minorHAnsi"/>
                <w:sz w:val="18"/>
                <w:szCs w:val="18"/>
              </w:rPr>
              <w:t>Formalisation des connaissances</w:t>
            </w:r>
          </w:p>
          <w:p w14:paraId="0E02FD9F" w14:textId="77777777" w:rsidR="00AD4482" w:rsidRDefault="00AD4482" w:rsidP="007830C3">
            <w:pPr>
              <w:pStyle w:val="Retrait-1"/>
              <w:tabs>
                <w:tab w:val="clear" w:pos="720"/>
                <w:tab w:val="num" w:pos="198"/>
              </w:tabs>
              <w:spacing w:before="60"/>
              <w:ind w:left="246" w:hanging="246"/>
              <w:rPr>
                <w:rFonts w:ascii="Verdana" w:hAnsi="Verdana" w:cs="Arial"/>
                <w:sz w:val="18"/>
              </w:rPr>
            </w:pPr>
            <w:r>
              <w:rPr>
                <w:rFonts w:ascii="Verdana" w:hAnsi="Verdana" w:cs="Arial"/>
                <w:sz w:val="18"/>
              </w:rPr>
              <w:t>Développement de logiciels : OASIS-OKAPI</w:t>
            </w:r>
          </w:p>
          <w:p w14:paraId="23C87423" w14:textId="77777777" w:rsidR="00AD4482" w:rsidRDefault="00AD4482" w:rsidP="007830C3">
            <w:pPr>
              <w:pStyle w:val="Retrait-1"/>
              <w:tabs>
                <w:tab w:val="clear" w:pos="720"/>
                <w:tab w:val="num" w:pos="198"/>
              </w:tabs>
              <w:spacing w:before="60"/>
              <w:ind w:left="246" w:hanging="246"/>
              <w:rPr>
                <w:rFonts w:ascii="Verdana" w:hAnsi="Verdana" w:cs="Arial"/>
                <w:sz w:val="18"/>
              </w:rPr>
            </w:pPr>
            <w:r>
              <w:rPr>
                <w:rFonts w:ascii="Verdana" w:hAnsi="Verdana" w:cs="Arial"/>
                <w:sz w:val="18"/>
              </w:rPr>
              <w:t>Assistance à l’utilisation</w:t>
            </w:r>
          </w:p>
          <w:p w14:paraId="5C1C1F1B" w14:textId="77777777" w:rsidR="00AD4482" w:rsidRDefault="00AD4482" w:rsidP="007830C3">
            <w:pPr>
              <w:pStyle w:val="Retrait-1"/>
              <w:tabs>
                <w:tab w:val="clear" w:pos="720"/>
                <w:tab w:val="num" w:pos="198"/>
              </w:tabs>
              <w:spacing w:before="60"/>
              <w:ind w:left="246" w:hanging="246"/>
              <w:rPr>
                <w:rFonts w:ascii="Verdana" w:hAnsi="Verdana" w:cs="Arial"/>
                <w:sz w:val="18"/>
              </w:rPr>
            </w:pPr>
            <w:r w:rsidRPr="00D36884">
              <w:rPr>
                <w:rFonts w:ascii="Verdana" w:hAnsi="Verdana" w:cstheme="minorHAnsi"/>
                <w:sz w:val="18"/>
                <w:szCs w:val="18"/>
              </w:rPr>
              <w:t>D</w:t>
            </w:r>
            <w:r>
              <w:rPr>
                <w:rFonts w:ascii="Verdana" w:hAnsi="Verdana" w:cstheme="minorHAnsi"/>
                <w:sz w:val="18"/>
                <w:szCs w:val="18"/>
              </w:rPr>
              <w:t>é</w:t>
            </w:r>
            <w:r w:rsidRPr="00D36884">
              <w:rPr>
                <w:rFonts w:ascii="Verdana" w:hAnsi="Verdana" w:cstheme="minorHAnsi"/>
                <w:sz w:val="18"/>
                <w:szCs w:val="18"/>
              </w:rPr>
              <w:t>veloppement de systèmes de gestion</w:t>
            </w:r>
            <w:r>
              <w:rPr>
                <w:rFonts w:ascii="Verdana" w:hAnsi="Verdana" w:cstheme="minorHAnsi"/>
                <w:sz w:val="18"/>
                <w:szCs w:val="18"/>
              </w:rPr>
              <w:t> ;</w:t>
            </w:r>
            <w:r w:rsidRPr="00D36884">
              <w:rPr>
                <w:rFonts w:ascii="Verdana" w:hAnsi="Verdana" w:cstheme="minorHAnsi"/>
                <w:sz w:val="18"/>
                <w:szCs w:val="18"/>
              </w:rPr>
              <w:t xml:space="preserve"> Systèmes experts ; Systèmes d’aide à la décision</w:t>
            </w:r>
          </w:p>
        </w:tc>
      </w:tr>
    </w:tbl>
    <w:p w14:paraId="433279FA" w14:textId="77777777" w:rsidR="00AD4482" w:rsidRDefault="00AD4482" w:rsidP="00AD4482">
      <w:pPr>
        <w:rPr>
          <w:rFonts w:ascii="Verdana" w:hAnsi="Verdana"/>
        </w:rPr>
      </w:pPr>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298"/>
      </w:tblGrid>
      <w:tr w:rsidR="00AD4482" w:rsidRPr="00644934" w14:paraId="4271087D" w14:textId="77777777" w:rsidTr="007830C3">
        <w:tc>
          <w:tcPr>
            <w:tcW w:w="9170" w:type="dxa"/>
            <w:gridSpan w:val="2"/>
            <w:shd w:val="clear" w:color="auto" w:fill="D9D9D9"/>
            <w:vAlign w:val="center"/>
          </w:tcPr>
          <w:p w14:paraId="027E4D88" w14:textId="77777777" w:rsidR="00AD4482" w:rsidRPr="00644934" w:rsidRDefault="00AD4482" w:rsidP="007830C3">
            <w:pPr>
              <w:pStyle w:val="titreref"/>
              <w:spacing w:before="60"/>
              <w:rPr>
                <w:rFonts w:ascii="Verdana" w:hAnsi="Verdana" w:cs="Arial"/>
                <w:color w:val="auto"/>
                <w:sz w:val="18"/>
                <w:szCs w:val="18"/>
              </w:rPr>
            </w:pPr>
            <w:r w:rsidRPr="00644934">
              <w:rPr>
                <w:rFonts w:ascii="Verdana" w:hAnsi="Verdana" w:cs="Arial"/>
                <w:color w:val="auto"/>
                <w:sz w:val="18"/>
                <w:szCs w:val="18"/>
              </w:rPr>
              <w:t>Valérie CAMBERT</w:t>
            </w:r>
          </w:p>
        </w:tc>
      </w:tr>
      <w:tr w:rsidR="00AD4482" w14:paraId="147CFAB7" w14:textId="77777777" w:rsidTr="007830C3">
        <w:tc>
          <w:tcPr>
            <w:tcW w:w="1872" w:type="dxa"/>
            <w:vAlign w:val="center"/>
          </w:tcPr>
          <w:p w14:paraId="055F7217" w14:textId="77777777" w:rsidR="00AD4482" w:rsidRDefault="00AD4482" w:rsidP="007830C3">
            <w:pPr>
              <w:pStyle w:val="TM3"/>
              <w:tabs>
                <w:tab w:val="clear" w:pos="9180"/>
              </w:tabs>
              <w:rPr>
                <w:rFonts w:ascii="Verdana" w:hAnsi="Verdana" w:cs="Arial"/>
                <w:noProof w:val="0"/>
                <w:sz w:val="18"/>
                <w:szCs w:val="18"/>
              </w:rPr>
            </w:pPr>
            <w:r>
              <w:rPr>
                <w:rFonts w:ascii="Verdana" w:hAnsi="Verdana" w:cs="Arial"/>
                <w:noProof w:val="0"/>
                <w:sz w:val="18"/>
                <w:szCs w:val="18"/>
              </w:rPr>
              <w:t>Date de naissance</w:t>
            </w:r>
          </w:p>
        </w:tc>
        <w:tc>
          <w:tcPr>
            <w:tcW w:w="7298" w:type="dxa"/>
            <w:vAlign w:val="center"/>
          </w:tcPr>
          <w:p w14:paraId="39A89C32" w14:textId="77777777" w:rsidR="00AD4482" w:rsidRDefault="00AD4482" w:rsidP="007830C3">
            <w:pPr>
              <w:rPr>
                <w:rFonts w:ascii="Verdana" w:hAnsi="Verdana" w:cs="Arial"/>
                <w:sz w:val="18"/>
                <w:szCs w:val="18"/>
              </w:rPr>
            </w:pPr>
            <w:r>
              <w:rPr>
                <w:rFonts w:ascii="Verdana" w:hAnsi="Verdana" w:cs="Arial"/>
                <w:sz w:val="18"/>
                <w:szCs w:val="18"/>
              </w:rPr>
              <w:t>28/11/1964</w:t>
            </w:r>
          </w:p>
        </w:tc>
      </w:tr>
      <w:tr w:rsidR="00AD4482" w14:paraId="279B3E7A" w14:textId="77777777" w:rsidTr="007830C3">
        <w:tc>
          <w:tcPr>
            <w:tcW w:w="1872" w:type="dxa"/>
            <w:vAlign w:val="center"/>
          </w:tcPr>
          <w:p w14:paraId="19AAFC13" w14:textId="77777777" w:rsidR="00AD4482" w:rsidRDefault="00AD4482" w:rsidP="007830C3">
            <w:pPr>
              <w:rPr>
                <w:rFonts w:ascii="Verdana" w:hAnsi="Verdana" w:cs="Arial"/>
                <w:sz w:val="18"/>
                <w:szCs w:val="18"/>
              </w:rPr>
            </w:pPr>
            <w:r>
              <w:rPr>
                <w:rFonts w:ascii="Verdana" w:hAnsi="Verdana" w:cs="Arial"/>
                <w:sz w:val="18"/>
                <w:szCs w:val="18"/>
              </w:rPr>
              <w:t xml:space="preserve">Nationalité </w:t>
            </w:r>
          </w:p>
        </w:tc>
        <w:tc>
          <w:tcPr>
            <w:tcW w:w="7298" w:type="dxa"/>
            <w:vAlign w:val="center"/>
          </w:tcPr>
          <w:p w14:paraId="4F952437" w14:textId="77777777" w:rsidR="00AD4482" w:rsidRDefault="00AD4482" w:rsidP="007830C3">
            <w:pPr>
              <w:rPr>
                <w:rFonts w:ascii="Verdana" w:hAnsi="Verdana" w:cs="Arial"/>
                <w:sz w:val="18"/>
                <w:szCs w:val="18"/>
              </w:rPr>
            </w:pPr>
            <w:r>
              <w:rPr>
                <w:rFonts w:ascii="Verdana" w:hAnsi="Verdana" w:cs="Arial"/>
                <w:sz w:val="18"/>
                <w:szCs w:val="18"/>
              </w:rPr>
              <w:t xml:space="preserve">Française </w:t>
            </w:r>
          </w:p>
        </w:tc>
      </w:tr>
      <w:tr w:rsidR="00AD4482" w14:paraId="01C12932" w14:textId="77777777" w:rsidTr="007830C3">
        <w:tc>
          <w:tcPr>
            <w:tcW w:w="1872" w:type="dxa"/>
            <w:vAlign w:val="center"/>
          </w:tcPr>
          <w:p w14:paraId="09B8A8C3" w14:textId="77777777" w:rsidR="00AD4482" w:rsidRDefault="00AD4482" w:rsidP="007830C3">
            <w:pPr>
              <w:rPr>
                <w:rFonts w:ascii="Verdana" w:hAnsi="Verdana" w:cs="Arial"/>
                <w:sz w:val="18"/>
                <w:szCs w:val="18"/>
              </w:rPr>
            </w:pPr>
            <w:r>
              <w:rPr>
                <w:rFonts w:ascii="Verdana" w:hAnsi="Verdana" w:cs="Arial"/>
                <w:sz w:val="18"/>
                <w:szCs w:val="18"/>
              </w:rPr>
              <w:t>Profession</w:t>
            </w:r>
          </w:p>
        </w:tc>
        <w:tc>
          <w:tcPr>
            <w:tcW w:w="7298" w:type="dxa"/>
            <w:vAlign w:val="center"/>
          </w:tcPr>
          <w:p w14:paraId="0C2EFD89" w14:textId="77777777" w:rsidR="00AD4482" w:rsidRDefault="00AD4482" w:rsidP="007830C3">
            <w:pPr>
              <w:pStyle w:val="TM3"/>
              <w:rPr>
                <w:rFonts w:ascii="Verdana" w:hAnsi="Verdana" w:cs="Arial"/>
                <w:sz w:val="18"/>
                <w:szCs w:val="18"/>
              </w:rPr>
            </w:pPr>
            <w:r>
              <w:rPr>
                <w:rFonts w:ascii="Verdana" w:hAnsi="Verdana" w:cs="Arial"/>
                <w:sz w:val="18"/>
                <w:szCs w:val="18"/>
              </w:rPr>
              <w:t>Documentations / Support</w:t>
            </w:r>
          </w:p>
        </w:tc>
      </w:tr>
      <w:tr w:rsidR="00AD4482" w14:paraId="70DDED37" w14:textId="77777777" w:rsidTr="007830C3">
        <w:tc>
          <w:tcPr>
            <w:tcW w:w="1872" w:type="dxa"/>
            <w:vAlign w:val="center"/>
          </w:tcPr>
          <w:p w14:paraId="6A560E05" w14:textId="77777777" w:rsidR="00AD4482" w:rsidRDefault="00AD4482" w:rsidP="007830C3">
            <w:pPr>
              <w:rPr>
                <w:rFonts w:ascii="Verdana" w:hAnsi="Verdana" w:cs="Arial"/>
                <w:sz w:val="18"/>
                <w:szCs w:val="18"/>
              </w:rPr>
            </w:pPr>
            <w:r>
              <w:rPr>
                <w:rFonts w:ascii="Verdana" w:hAnsi="Verdana" w:cs="Arial"/>
                <w:sz w:val="18"/>
                <w:szCs w:val="18"/>
              </w:rPr>
              <w:t>Formation</w:t>
            </w:r>
          </w:p>
        </w:tc>
        <w:tc>
          <w:tcPr>
            <w:tcW w:w="7298" w:type="dxa"/>
            <w:vAlign w:val="center"/>
          </w:tcPr>
          <w:p w14:paraId="0264D221" w14:textId="77777777" w:rsidR="00AD4482" w:rsidRDefault="00AD4482" w:rsidP="007830C3">
            <w:pPr>
              <w:rPr>
                <w:rFonts w:ascii="Verdana" w:hAnsi="Verdana" w:cs="Arial"/>
                <w:sz w:val="18"/>
                <w:szCs w:val="18"/>
              </w:rPr>
            </w:pPr>
            <w:r>
              <w:rPr>
                <w:rFonts w:ascii="Verdana" w:hAnsi="Verdana" w:cs="Arial"/>
                <w:sz w:val="18"/>
                <w:szCs w:val="18"/>
              </w:rPr>
              <w:t>Diplômée de licence informatique – Faculté de Marseille</w:t>
            </w:r>
          </w:p>
        </w:tc>
      </w:tr>
      <w:tr w:rsidR="00AD4482" w14:paraId="491BD91B" w14:textId="77777777" w:rsidTr="007830C3">
        <w:tc>
          <w:tcPr>
            <w:tcW w:w="1872" w:type="dxa"/>
            <w:vAlign w:val="center"/>
          </w:tcPr>
          <w:p w14:paraId="0CE23DCA" w14:textId="77777777" w:rsidR="00AD4482" w:rsidRDefault="00AD4482" w:rsidP="007830C3">
            <w:pPr>
              <w:rPr>
                <w:rFonts w:ascii="Verdana" w:hAnsi="Verdana" w:cs="Arial"/>
                <w:sz w:val="18"/>
                <w:szCs w:val="18"/>
              </w:rPr>
            </w:pPr>
            <w:r>
              <w:rPr>
                <w:rFonts w:ascii="Verdana" w:hAnsi="Verdana" w:cs="Arial"/>
                <w:sz w:val="18"/>
                <w:szCs w:val="18"/>
              </w:rPr>
              <w:t>Activités professionnelles</w:t>
            </w:r>
          </w:p>
        </w:tc>
        <w:tc>
          <w:tcPr>
            <w:tcW w:w="7298" w:type="dxa"/>
            <w:vAlign w:val="center"/>
          </w:tcPr>
          <w:p w14:paraId="5E691AAA" w14:textId="3DBDF569"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Société de services informatiques de 1985 à 1991</w:t>
            </w:r>
            <w:r w:rsidR="00D31E09">
              <w:rPr>
                <w:rFonts w:ascii="Verdana" w:hAnsi="Verdana" w:cs="Arial"/>
                <w:sz w:val="18"/>
              </w:rPr>
              <w:t xml:space="preserve"> à Paris</w:t>
            </w:r>
          </w:p>
          <w:p w14:paraId="0130D303" w14:textId="77777777" w:rsidR="00AD4482" w:rsidRPr="0064146D" w:rsidRDefault="00AD4482" w:rsidP="007830C3">
            <w:pPr>
              <w:pStyle w:val="Retrait-1"/>
              <w:tabs>
                <w:tab w:val="clear" w:pos="720"/>
                <w:tab w:val="num" w:pos="198"/>
              </w:tabs>
              <w:spacing w:before="60"/>
              <w:ind w:left="198" w:hanging="198"/>
              <w:rPr>
                <w:rFonts w:ascii="Verdana" w:hAnsi="Verdana" w:cs="Arial"/>
                <w:sz w:val="18"/>
              </w:rPr>
            </w:pPr>
            <w:r w:rsidRPr="0064146D">
              <w:rPr>
                <w:rFonts w:ascii="Verdana" w:hAnsi="Verdana" w:cs="Arial"/>
                <w:sz w:val="18"/>
              </w:rPr>
              <w:t>TWS depuis 1991</w:t>
            </w:r>
          </w:p>
        </w:tc>
      </w:tr>
      <w:tr w:rsidR="00AD4482" w14:paraId="347492DF" w14:textId="77777777" w:rsidTr="007830C3">
        <w:tc>
          <w:tcPr>
            <w:tcW w:w="1872" w:type="dxa"/>
            <w:vAlign w:val="center"/>
          </w:tcPr>
          <w:p w14:paraId="4C64B16F" w14:textId="77777777" w:rsidR="00AD4482" w:rsidRDefault="00AD4482" w:rsidP="007830C3">
            <w:pPr>
              <w:rPr>
                <w:rFonts w:ascii="Verdana" w:hAnsi="Verdana" w:cs="Arial"/>
                <w:sz w:val="18"/>
                <w:szCs w:val="18"/>
              </w:rPr>
            </w:pPr>
            <w:r>
              <w:rPr>
                <w:rFonts w:ascii="Verdana" w:hAnsi="Verdana" w:cs="Arial"/>
                <w:sz w:val="18"/>
                <w:szCs w:val="18"/>
              </w:rPr>
              <w:t>Qualifications professionnelles</w:t>
            </w:r>
          </w:p>
        </w:tc>
        <w:tc>
          <w:tcPr>
            <w:tcW w:w="7298" w:type="dxa"/>
            <w:vAlign w:val="center"/>
          </w:tcPr>
          <w:p w14:paraId="4DF7BF59" w14:textId="77777777" w:rsidR="00AD4482" w:rsidRPr="0064146D" w:rsidRDefault="00AD4482" w:rsidP="007830C3">
            <w:pPr>
              <w:pStyle w:val="Retrait-1"/>
              <w:tabs>
                <w:tab w:val="clear" w:pos="720"/>
                <w:tab w:val="num" w:pos="198"/>
              </w:tabs>
              <w:spacing w:before="60"/>
              <w:ind w:left="198" w:hanging="198"/>
              <w:rPr>
                <w:rFonts w:ascii="Verdana" w:hAnsi="Verdana" w:cs="Arial"/>
                <w:sz w:val="18"/>
              </w:rPr>
            </w:pPr>
            <w:r w:rsidRPr="0064146D">
              <w:rPr>
                <w:rFonts w:ascii="Verdana" w:hAnsi="Verdana" w:cs="Arial"/>
                <w:sz w:val="18"/>
              </w:rPr>
              <w:t>Documentations techniques et fonctionnelles</w:t>
            </w:r>
          </w:p>
        </w:tc>
      </w:tr>
    </w:tbl>
    <w:p w14:paraId="2A8E5F56" w14:textId="77777777" w:rsidR="00AD4482" w:rsidRDefault="00AD4482" w:rsidP="00AD4482">
      <w:pPr>
        <w:pStyle w:val="Corps"/>
      </w:pPr>
    </w:p>
    <w:tbl>
      <w:tblPr>
        <w:tblW w:w="917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tblGrid>
      <w:tr w:rsidR="00AD4482" w14:paraId="2B94409D" w14:textId="77777777" w:rsidTr="007830C3">
        <w:tc>
          <w:tcPr>
            <w:tcW w:w="9170" w:type="dxa"/>
            <w:shd w:val="clear" w:color="auto" w:fill="D9D9D9"/>
            <w:vAlign w:val="center"/>
          </w:tcPr>
          <w:p w14:paraId="32EC3AB0" w14:textId="77777777" w:rsidR="00AD4482" w:rsidRDefault="00AD4482" w:rsidP="00AD4482">
            <w:pPr>
              <w:pStyle w:val="titreref"/>
              <w:keepNext/>
              <w:keepLines/>
              <w:spacing w:before="60"/>
              <w:rPr>
                <w:rFonts w:ascii="Verdana" w:hAnsi="Verdana" w:cs="Arial"/>
                <w:color w:val="auto"/>
              </w:rPr>
            </w:pPr>
            <w:r>
              <w:rPr>
                <w:rFonts w:ascii="Verdana" w:hAnsi="Verdana" w:cs="Arial"/>
                <w:color w:val="auto"/>
              </w:rPr>
              <w:lastRenderedPageBreak/>
              <w:t>Expériences professionnelles communes</w:t>
            </w:r>
          </w:p>
        </w:tc>
      </w:tr>
      <w:tr w:rsidR="00AD4482" w14:paraId="42DD2831" w14:textId="77777777" w:rsidTr="007830C3">
        <w:tc>
          <w:tcPr>
            <w:tcW w:w="9170" w:type="dxa"/>
            <w:shd w:val="clear" w:color="auto" w:fill="auto"/>
            <w:vAlign w:val="center"/>
          </w:tcPr>
          <w:p w14:paraId="27FE1B6B" w14:textId="4EA82B7F" w:rsidR="00AD4482" w:rsidRPr="00D36884" w:rsidRDefault="006F23FA" w:rsidP="00AD4482">
            <w:pPr>
              <w:pStyle w:val="Retrait-1"/>
              <w:keepNext/>
              <w:tabs>
                <w:tab w:val="clear" w:pos="720"/>
                <w:tab w:val="num" w:pos="198"/>
              </w:tabs>
              <w:spacing w:before="60" w:after="0"/>
              <w:ind w:left="198" w:hanging="198"/>
              <w:rPr>
                <w:rFonts w:ascii="Verdana" w:hAnsi="Verdana" w:cstheme="minorHAnsi"/>
                <w:sz w:val="18"/>
                <w:szCs w:val="18"/>
              </w:rPr>
            </w:pPr>
            <w:bookmarkStart w:id="5" w:name="_Hlk150244122"/>
            <w:r w:rsidRPr="00D36884">
              <w:rPr>
                <w:rFonts w:ascii="Verdana" w:hAnsi="Verdana" w:cstheme="minorHAnsi"/>
                <w:sz w:val="18"/>
                <w:szCs w:val="18"/>
              </w:rPr>
              <w:t>Mise en œuvre, maintenance et évolutions du système de gestion d’ouvrages d’art OASIS-OKAPI et services associés en mode SAAS (dont passage en SAAS, formations et nouvelles licences OASIS et OKAPI)</w:t>
            </w:r>
            <w:r>
              <w:rPr>
                <w:rFonts w:ascii="Verdana" w:hAnsi="Verdana" w:cstheme="minorHAnsi"/>
                <w:sz w:val="18"/>
                <w:szCs w:val="18"/>
              </w:rPr>
              <w:t xml:space="preserve"> pour le </w:t>
            </w:r>
            <w:r w:rsidR="00AD4482" w:rsidRPr="00D36884">
              <w:rPr>
                <w:rFonts w:ascii="Verdana" w:hAnsi="Verdana" w:cstheme="minorHAnsi"/>
                <w:sz w:val="18"/>
                <w:szCs w:val="18"/>
              </w:rPr>
              <w:t>Département de Haute-Marne</w:t>
            </w:r>
          </w:p>
          <w:p w14:paraId="717F963B" w14:textId="0230AF95" w:rsidR="00AD4482" w:rsidRDefault="00AD4482" w:rsidP="007830C3">
            <w:pPr>
              <w:pStyle w:val="Retrait-1"/>
              <w:tabs>
                <w:tab w:val="clear" w:pos="720"/>
                <w:tab w:val="num" w:pos="198"/>
              </w:tabs>
              <w:spacing w:before="60"/>
              <w:ind w:left="198" w:hanging="198"/>
              <w:rPr>
                <w:rFonts w:ascii="Verdana" w:hAnsi="Verdana" w:cs="Arial"/>
                <w:sz w:val="18"/>
              </w:rPr>
            </w:pPr>
            <w:r w:rsidRPr="003D5363">
              <w:rPr>
                <w:rFonts w:ascii="Verdana" w:hAnsi="Verdana" w:cs="Arial"/>
                <w:sz w:val="18"/>
              </w:rPr>
              <w:t>Mise en œuvre</w:t>
            </w:r>
            <w:r>
              <w:rPr>
                <w:rFonts w:ascii="Verdana" w:hAnsi="Verdana" w:cs="Arial"/>
                <w:sz w:val="18"/>
              </w:rPr>
              <w:t xml:space="preserve">, maintenance et évolutions </w:t>
            </w:r>
            <w:r w:rsidRPr="003D5363">
              <w:rPr>
                <w:rFonts w:ascii="Verdana" w:hAnsi="Verdana" w:cs="Arial"/>
                <w:sz w:val="18"/>
              </w:rPr>
              <w:t>d</w:t>
            </w:r>
            <w:r>
              <w:rPr>
                <w:rFonts w:ascii="Verdana" w:hAnsi="Verdana" w:cs="Arial"/>
                <w:sz w:val="18"/>
              </w:rPr>
              <w:t>u</w:t>
            </w:r>
            <w:r w:rsidRPr="003D5363">
              <w:rPr>
                <w:rFonts w:ascii="Verdana" w:hAnsi="Verdana" w:cs="Arial"/>
                <w:sz w:val="18"/>
              </w:rPr>
              <w:t xml:space="preserve"> système de gestion d’ouvrages d’art OASIS-OKAPI pour </w:t>
            </w:r>
            <w:bookmarkEnd w:id="5"/>
            <w:r w:rsidRPr="003D5363">
              <w:rPr>
                <w:rFonts w:ascii="Verdana" w:hAnsi="Verdana" w:cs="Arial"/>
                <w:sz w:val="18"/>
              </w:rPr>
              <w:t>les Ponts, les Aqueducs-Drains-Siphons, les Échelles et les Stations limnimétriques, les Ouvrages de Signalisation,</w:t>
            </w:r>
            <w:r w:rsidR="006F23FA">
              <w:rPr>
                <w:rFonts w:ascii="Verdana" w:hAnsi="Verdana" w:cs="Arial"/>
                <w:sz w:val="18"/>
              </w:rPr>
              <w:t xml:space="preserve"> </w:t>
            </w:r>
            <w:r w:rsidR="006F23FA" w:rsidRPr="00D36884">
              <w:rPr>
                <w:rFonts w:ascii="Verdana" w:hAnsi="Verdana" w:cstheme="minorHAnsi"/>
                <w:sz w:val="18"/>
                <w:szCs w:val="18"/>
              </w:rPr>
              <w:t xml:space="preserve">les Rampes de mise à l’eau, les Ouvrages portuaires, </w:t>
            </w:r>
            <w:r w:rsidR="006F23FA">
              <w:rPr>
                <w:rFonts w:ascii="Verdana" w:hAnsi="Verdana" w:cstheme="minorHAnsi"/>
                <w:sz w:val="18"/>
                <w:szCs w:val="18"/>
              </w:rPr>
              <w:t>…</w:t>
            </w:r>
            <w:r w:rsidRPr="003D5363">
              <w:rPr>
                <w:rFonts w:ascii="Verdana" w:hAnsi="Verdana" w:cs="Arial"/>
                <w:sz w:val="18"/>
              </w:rPr>
              <w:t xml:space="preserve"> et services associés en mode SAAS (dont passage en SAAS, TMA et nouvelles licences OASIS et OKAPI)</w:t>
            </w:r>
            <w:r>
              <w:rPr>
                <w:rFonts w:ascii="Verdana" w:hAnsi="Verdana" w:cs="Arial"/>
                <w:sz w:val="18"/>
              </w:rPr>
              <w:t xml:space="preserve"> pour la Compagnie Nationale du Rhône </w:t>
            </w:r>
          </w:p>
          <w:p w14:paraId="46B35569"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 xml:space="preserve">Mise en œuvre du système de gestion des ouvrages d’art OASIS-OKAPI au sein du </w:t>
            </w:r>
            <w:r w:rsidRPr="00772754">
              <w:rPr>
                <w:rFonts w:ascii="Verdana" w:hAnsi="Verdana" w:cs="Arial"/>
                <w:sz w:val="18"/>
              </w:rPr>
              <w:t>MTPTC HAÏTI (Ministère des Travaux Publics, Transports et Communications)</w:t>
            </w:r>
            <w:r>
              <w:rPr>
                <w:rFonts w:ascii="Verdana" w:hAnsi="Verdana" w:cs="Arial"/>
                <w:sz w:val="18"/>
              </w:rPr>
              <w:t xml:space="preserve"> </w:t>
            </w:r>
            <w:proofErr w:type="gramStart"/>
            <w:r w:rsidRPr="00CB40B3">
              <w:rPr>
                <w:rFonts w:ascii="Verdana" w:hAnsi="Verdana" w:cs="Arial"/>
                <w:sz w:val="18"/>
              </w:rPr>
              <w:t>suite aux</w:t>
            </w:r>
            <w:proofErr w:type="gramEnd"/>
            <w:r w:rsidRPr="00CB40B3">
              <w:rPr>
                <w:rFonts w:ascii="Verdana" w:hAnsi="Verdana" w:cs="Arial"/>
                <w:sz w:val="18"/>
              </w:rPr>
              <w:t xml:space="preserve"> passages de cyclones sur HAITI et LA DOMINIQUE</w:t>
            </w:r>
          </w:p>
          <w:p w14:paraId="68E08046"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 xml:space="preserve">Mise en œuvre, maintenance et évolution du système de gestion d’ouvrages d’art OASIS-OKAPI pour </w:t>
            </w:r>
            <w:bookmarkStart w:id="6" w:name="_Hlk150244160"/>
            <w:r>
              <w:rPr>
                <w:rFonts w:ascii="Verdana" w:hAnsi="Verdana" w:cs="Arial"/>
                <w:sz w:val="18"/>
              </w:rPr>
              <w:t xml:space="preserve">les </w:t>
            </w:r>
            <w:r w:rsidRPr="007425A3">
              <w:rPr>
                <w:rFonts w:ascii="Verdana" w:hAnsi="Verdana" w:cs="Arial"/>
                <w:sz w:val="18"/>
              </w:rPr>
              <w:t>Ponts, les Murs de soutènement, les Murs en Terre armée, les portiques, potences et Hauts-mats, et les siphons : les Talus &gt; 10m, les Pylônes &amp; Mâts radios, les Auvents, les Bâtiments Patrimoniaux, les Dispositifs de retenue, les Lits d'arrêt, les Bassins, les Clôtures d'emprise, les Protections acoustiques, les Ouvrages hydrauliques, les Filets pare-blocs, les Tunnels, les Clôtures intrusion</w:t>
            </w:r>
            <w:r>
              <w:rPr>
                <w:rFonts w:ascii="Verdana" w:hAnsi="Verdana" w:cs="Arial"/>
                <w:sz w:val="18"/>
              </w:rPr>
              <w:t xml:space="preserve"> </w:t>
            </w:r>
            <w:bookmarkEnd w:id="6"/>
            <w:r>
              <w:rPr>
                <w:rFonts w:ascii="Verdana" w:hAnsi="Verdana" w:cs="Arial"/>
                <w:sz w:val="18"/>
              </w:rPr>
              <w:t>pour la société d’autoroutes ESCOTA – Groupe VINCI</w:t>
            </w:r>
          </w:p>
          <w:p w14:paraId="07A5E330"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 xml:space="preserve">Mise en œuvre, maintenance et évolution du système de gestion d’ouvrages d’art </w:t>
            </w:r>
            <w:r w:rsidRPr="00580222">
              <w:rPr>
                <w:rFonts w:ascii="Verdana" w:hAnsi="Verdana" w:cs="Arial"/>
                <w:sz w:val="18"/>
              </w:rPr>
              <w:t xml:space="preserve">OASIS-OKAPI pour les Ponts, les Murs et les Ouvrages de Protection des Falaises </w:t>
            </w:r>
            <w:r>
              <w:rPr>
                <w:rFonts w:ascii="Verdana" w:hAnsi="Verdana" w:cs="Arial"/>
                <w:sz w:val="18"/>
              </w:rPr>
              <w:t>avec a</w:t>
            </w:r>
            <w:r w:rsidRPr="00580222">
              <w:rPr>
                <w:rFonts w:ascii="Verdana" w:hAnsi="Verdana" w:cs="Arial"/>
                <w:sz w:val="18"/>
              </w:rPr>
              <w:t xml:space="preserve">bonnement </w:t>
            </w:r>
            <w:r>
              <w:rPr>
                <w:rFonts w:ascii="Verdana" w:hAnsi="Verdana" w:cs="Arial"/>
                <w:sz w:val="18"/>
              </w:rPr>
              <w:t xml:space="preserve">SAAS </w:t>
            </w:r>
            <w:r w:rsidRPr="00580222">
              <w:rPr>
                <w:rFonts w:ascii="Verdana" w:hAnsi="Verdana" w:cs="Arial"/>
                <w:sz w:val="18"/>
              </w:rPr>
              <w:t xml:space="preserve">et services associés </w:t>
            </w:r>
            <w:r>
              <w:rPr>
                <w:rFonts w:ascii="Verdana" w:hAnsi="Verdana" w:cs="Arial"/>
                <w:sz w:val="18"/>
              </w:rPr>
              <w:t>pour le Département des Hautes-Alpes</w:t>
            </w:r>
          </w:p>
          <w:p w14:paraId="02094F2E" w14:textId="77777777" w:rsidR="00AD4482" w:rsidRDefault="00AD4482" w:rsidP="007830C3">
            <w:pPr>
              <w:pStyle w:val="Retrait-1"/>
              <w:tabs>
                <w:tab w:val="clear" w:pos="720"/>
                <w:tab w:val="num" w:pos="198"/>
              </w:tabs>
              <w:spacing w:before="60"/>
              <w:ind w:left="198" w:hanging="198"/>
              <w:rPr>
                <w:rFonts w:ascii="Verdana" w:hAnsi="Verdana" w:cs="Arial"/>
                <w:sz w:val="18"/>
              </w:rPr>
            </w:pPr>
            <w:r>
              <w:rPr>
                <w:rFonts w:ascii="Verdana" w:hAnsi="Verdana" w:cs="Arial"/>
                <w:sz w:val="18"/>
              </w:rPr>
              <w:t xml:space="preserve">Mise en œuvre, maintenance et évolution du système de gestion d’ouvrages d’art </w:t>
            </w:r>
            <w:r w:rsidRPr="00580222">
              <w:rPr>
                <w:rFonts w:ascii="Verdana" w:hAnsi="Verdana" w:cs="Arial"/>
                <w:sz w:val="18"/>
              </w:rPr>
              <w:t>OASIS-OKAPI pour les Ponts</w:t>
            </w:r>
            <w:r>
              <w:rPr>
                <w:rFonts w:ascii="Verdana" w:hAnsi="Verdana" w:cs="Arial"/>
                <w:sz w:val="18"/>
              </w:rPr>
              <w:t xml:space="preserve"> et</w:t>
            </w:r>
            <w:r w:rsidRPr="00580222">
              <w:rPr>
                <w:rFonts w:ascii="Verdana" w:hAnsi="Verdana" w:cs="Arial"/>
                <w:sz w:val="18"/>
              </w:rPr>
              <w:t xml:space="preserve"> les </w:t>
            </w:r>
            <w:r>
              <w:rPr>
                <w:rFonts w:ascii="Verdana" w:hAnsi="Verdana" w:cs="Arial"/>
                <w:sz w:val="18"/>
              </w:rPr>
              <w:t>avec a</w:t>
            </w:r>
            <w:r w:rsidRPr="00580222">
              <w:rPr>
                <w:rFonts w:ascii="Verdana" w:hAnsi="Verdana" w:cs="Arial"/>
                <w:sz w:val="18"/>
              </w:rPr>
              <w:t xml:space="preserve">bonnement </w:t>
            </w:r>
            <w:r>
              <w:rPr>
                <w:rFonts w:ascii="Verdana" w:hAnsi="Verdana" w:cs="Arial"/>
                <w:sz w:val="18"/>
              </w:rPr>
              <w:t xml:space="preserve">SAAS </w:t>
            </w:r>
            <w:r w:rsidRPr="00580222">
              <w:rPr>
                <w:rFonts w:ascii="Verdana" w:hAnsi="Verdana" w:cs="Arial"/>
                <w:sz w:val="18"/>
              </w:rPr>
              <w:t xml:space="preserve">et services associés </w:t>
            </w:r>
            <w:r>
              <w:rPr>
                <w:rFonts w:ascii="Verdana" w:hAnsi="Verdana" w:cs="Arial"/>
                <w:sz w:val="18"/>
              </w:rPr>
              <w:t>pour la Ville de Nîmes, la Métropole d’Aix-Marseille, la Métropole de Grand-Montauban, du Département du Cher, du Département de Haute-Marne, du Département de la Corrèze</w:t>
            </w:r>
          </w:p>
          <w:p w14:paraId="3A2F47AA" w14:textId="77777777" w:rsidR="00AD4482" w:rsidRPr="00BD4C51" w:rsidRDefault="00AD4482" w:rsidP="007830C3">
            <w:pPr>
              <w:pStyle w:val="Retrait-1"/>
              <w:tabs>
                <w:tab w:val="clear" w:pos="720"/>
                <w:tab w:val="num" w:pos="198"/>
              </w:tabs>
              <w:spacing w:before="60"/>
              <w:ind w:left="198" w:hanging="198"/>
              <w:rPr>
                <w:rFonts w:ascii="Verdana" w:hAnsi="Verdana" w:cs="Arial"/>
                <w:sz w:val="18"/>
              </w:rPr>
            </w:pPr>
            <w:r w:rsidRPr="003D5363">
              <w:rPr>
                <w:rFonts w:ascii="Verdana" w:hAnsi="Verdana" w:cs="Arial"/>
                <w:sz w:val="18"/>
              </w:rPr>
              <w:t>Développement d’un système pour la gestion des routes d’</w:t>
            </w:r>
            <w:proofErr w:type="spellStart"/>
            <w:r w:rsidRPr="003D5363">
              <w:rPr>
                <w:rFonts w:ascii="Verdana" w:hAnsi="Verdana" w:cs="Arial"/>
                <w:sz w:val="18"/>
              </w:rPr>
              <w:t>Ethiopie</w:t>
            </w:r>
            <w:proofErr w:type="spellEnd"/>
            <w:r w:rsidRPr="003D5363">
              <w:rPr>
                <w:rFonts w:ascii="Verdana" w:hAnsi="Verdana" w:cs="Arial"/>
                <w:sz w:val="18"/>
              </w:rPr>
              <w:t xml:space="preserve"> (MIS)</w:t>
            </w:r>
            <w:r>
              <w:rPr>
                <w:rFonts w:ascii="Verdana" w:hAnsi="Verdana" w:cs="Arial"/>
                <w:sz w:val="18"/>
              </w:rPr>
              <w:t xml:space="preserve"> dans le cadre d’un projet </w:t>
            </w:r>
            <w:r w:rsidRPr="003D5363">
              <w:rPr>
                <w:rFonts w:ascii="Verdana" w:hAnsi="Verdana" w:cs="Arial"/>
                <w:sz w:val="18"/>
              </w:rPr>
              <w:t>EGIS BCEOM (ETHIOPIE) – Banque Mondiale</w:t>
            </w:r>
          </w:p>
        </w:tc>
      </w:tr>
    </w:tbl>
    <w:p w14:paraId="6AECFBB7" w14:textId="77777777" w:rsidR="00AD4482" w:rsidRDefault="00AD4482" w:rsidP="00AD4482">
      <w:pPr>
        <w:rPr>
          <w:rFonts w:ascii="Verdana" w:hAnsi="Verdana" w:cs="Arial"/>
          <w:sz w:val="18"/>
        </w:rPr>
      </w:pPr>
    </w:p>
    <w:p w14:paraId="4D636C19" w14:textId="630A4198" w:rsidR="000947AC" w:rsidRDefault="000947AC" w:rsidP="000947AC">
      <w:pPr>
        <w:keepNext/>
        <w:shd w:val="clear" w:color="auto" w:fill="FFFFFF"/>
        <w:spacing w:before="240" w:after="120"/>
        <w:jc w:val="left"/>
        <w:rPr>
          <w:rFonts w:cs="Arial"/>
          <w:color w:val="222222"/>
          <w:sz w:val="24"/>
        </w:rPr>
      </w:pPr>
      <w:r>
        <w:rPr>
          <w:rFonts w:cs="Arial"/>
          <w:color w:val="222222"/>
          <w:sz w:val="24"/>
          <w:u w:val="single"/>
        </w:rPr>
        <w:t>Orientations de développement suivies</w:t>
      </w:r>
      <w:r>
        <w:rPr>
          <w:rFonts w:cs="Arial"/>
          <w:color w:val="222222"/>
          <w:sz w:val="24"/>
        </w:rPr>
        <w:t xml:space="preserve"> : </w:t>
      </w:r>
    </w:p>
    <w:p w14:paraId="44463297" w14:textId="14A843CA" w:rsidR="009866D9" w:rsidRPr="00503CC2" w:rsidRDefault="00D36884" w:rsidP="009866D9">
      <w:pPr>
        <w:pStyle w:val="Corps"/>
      </w:pPr>
      <w:r w:rsidRPr="00D36884">
        <w:t xml:space="preserve">L’équipe projet s’appuie sur </w:t>
      </w:r>
      <w:r w:rsidRPr="00693B64">
        <w:rPr>
          <w:u w:val="single"/>
        </w:rPr>
        <w:t>l’équipe TWS développant OASIS-OKAPI</w:t>
      </w:r>
      <w:r w:rsidRPr="00D36884">
        <w:t xml:space="preserve"> laquelle, depuis 2020, dans le but d’augmenter significativement la qualité des services rendus par OASIS-OKAPI, s’est assigné un triple objectif :</w:t>
      </w:r>
    </w:p>
    <w:p w14:paraId="515C8A28" w14:textId="77777777" w:rsidR="00693B64" w:rsidRPr="00503CC2" w:rsidRDefault="00693B64" w:rsidP="00693B64">
      <w:pPr>
        <w:pStyle w:val="Paragraphedeliste"/>
        <w:numPr>
          <w:ilvl w:val="0"/>
          <w:numId w:val="42"/>
        </w:numPr>
        <w:shd w:val="clear" w:color="auto" w:fill="FFFFFF"/>
        <w:spacing w:before="120" w:after="0"/>
        <w:jc w:val="left"/>
        <w:rPr>
          <w:rFonts w:cs="Arial"/>
          <w:color w:val="222222"/>
          <w:sz w:val="22"/>
          <w:szCs w:val="22"/>
        </w:rPr>
      </w:pPr>
      <w:r w:rsidRPr="00503CC2">
        <w:rPr>
          <w:rFonts w:cs="Arial"/>
          <w:b/>
          <w:bCs/>
          <w:color w:val="222222"/>
          <w:sz w:val="22"/>
          <w:szCs w:val="22"/>
        </w:rPr>
        <w:t>Développer la technologie OASIS-OKAPI</w:t>
      </w:r>
      <w:r w:rsidRPr="00503CC2">
        <w:rPr>
          <w:rFonts w:cs="Arial"/>
          <w:color w:val="222222"/>
          <w:sz w:val="22"/>
          <w:szCs w:val="22"/>
        </w:rPr>
        <w:t> :</w:t>
      </w:r>
    </w:p>
    <w:p w14:paraId="662D0DB3" w14:textId="77777777" w:rsidR="00693B64" w:rsidRPr="00503CC2" w:rsidRDefault="00693B64" w:rsidP="00693B64">
      <w:pPr>
        <w:pStyle w:val="Paragraphedeliste"/>
        <w:numPr>
          <w:ilvl w:val="0"/>
          <w:numId w:val="43"/>
        </w:numPr>
        <w:shd w:val="clear" w:color="auto" w:fill="FFFFFF"/>
        <w:spacing w:before="0" w:after="0"/>
        <w:jc w:val="left"/>
        <w:rPr>
          <w:rFonts w:cs="Arial"/>
          <w:color w:val="222222"/>
          <w:sz w:val="22"/>
          <w:szCs w:val="22"/>
        </w:rPr>
      </w:pPr>
      <w:proofErr w:type="gramStart"/>
      <w:r w:rsidRPr="00503CC2">
        <w:rPr>
          <w:rFonts w:cs="Arial"/>
          <w:color w:val="222222"/>
          <w:sz w:val="22"/>
          <w:szCs w:val="22"/>
        </w:rPr>
        <w:t>créer</w:t>
      </w:r>
      <w:proofErr w:type="gramEnd"/>
      <w:r w:rsidRPr="00503CC2">
        <w:rPr>
          <w:rFonts w:cs="Arial"/>
          <w:color w:val="222222"/>
          <w:sz w:val="22"/>
          <w:szCs w:val="22"/>
        </w:rPr>
        <w:t xml:space="preserve"> des nouvelles interfaces simplifiant l’exploitation données du </w:t>
      </w:r>
      <w:bookmarkStart w:id="7" w:name="_Hlk150216294"/>
      <w:r w:rsidRPr="00503CC2">
        <w:rPr>
          <w:rFonts w:cs="Arial"/>
          <w:color w:val="222222"/>
          <w:sz w:val="22"/>
          <w:szCs w:val="22"/>
        </w:rPr>
        <w:t xml:space="preserve">workflow Infras-Visites-Défauts-Actions </w:t>
      </w:r>
      <w:bookmarkEnd w:id="7"/>
      <w:r w:rsidRPr="00503CC2">
        <w:rPr>
          <w:rFonts w:cs="Arial"/>
          <w:color w:val="222222"/>
          <w:sz w:val="22"/>
          <w:szCs w:val="22"/>
        </w:rPr>
        <w:t xml:space="preserve">; </w:t>
      </w:r>
    </w:p>
    <w:p w14:paraId="69737ED1" w14:textId="77777777" w:rsidR="00693B64" w:rsidRPr="00503CC2" w:rsidRDefault="00693B64" w:rsidP="00693B64">
      <w:pPr>
        <w:pStyle w:val="Paragraphedeliste"/>
        <w:numPr>
          <w:ilvl w:val="0"/>
          <w:numId w:val="43"/>
        </w:numPr>
        <w:shd w:val="clear" w:color="auto" w:fill="FFFFFF"/>
        <w:spacing w:before="0" w:after="0"/>
        <w:jc w:val="left"/>
        <w:rPr>
          <w:rFonts w:cs="Arial"/>
          <w:color w:val="222222"/>
          <w:sz w:val="22"/>
          <w:szCs w:val="22"/>
        </w:rPr>
      </w:pPr>
      <w:proofErr w:type="gramStart"/>
      <w:r w:rsidRPr="00503CC2">
        <w:rPr>
          <w:rFonts w:cs="Arial"/>
          <w:color w:val="222222"/>
          <w:sz w:val="22"/>
          <w:szCs w:val="22"/>
        </w:rPr>
        <w:t>optimiser</w:t>
      </w:r>
      <w:proofErr w:type="gramEnd"/>
      <w:r w:rsidRPr="00503CC2">
        <w:rPr>
          <w:rFonts w:cs="Arial"/>
          <w:color w:val="222222"/>
          <w:sz w:val="22"/>
          <w:szCs w:val="22"/>
        </w:rPr>
        <w:t xml:space="preserve"> leur acquisition sur le terrain en développant une application dédiée : recenser une nouvelle infrastructure, réaliser une nouvelle visite, relever des défauts, prescrire des actions ; </w:t>
      </w:r>
    </w:p>
    <w:p w14:paraId="0ED4FC42" w14:textId="77777777" w:rsidR="00693B64" w:rsidRPr="00503CC2" w:rsidRDefault="00693B64" w:rsidP="00693B64">
      <w:pPr>
        <w:pStyle w:val="Paragraphedeliste"/>
        <w:numPr>
          <w:ilvl w:val="0"/>
          <w:numId w:val="43"/>
        </w:numPr>
        <w:shd w:val="clear" w:color="auto" w:fill="FFFFFF"/>
        <w:spacing w:before="0" w:after="0"/>
        <w:ind w:left="1077" w:hanging="357"/>
        <w:jc w:val="left"/>
        <w:rPr>
          <w:rFonts w:cs="Arial"/>
          <w:color w:val="222222"/>
          <w:sz w:val="22"/>
          <w:szCs w:val="22"/>
        </w:rPr>
      </w:pPr>
      <w:proofErr w:type="gramStart"/>
      <w:r w:rsidRPr="00503CC2">
        <w:rPr>
          <w:rFonts w:cs="Arial"/>
          <w:color w:val="222222"/>
          <w:sz w:val="22"/>
          <w:szCs w:val="22"/>
        </w:rPr>
        <w:t>fluidifier</w:t>
      </w:r>
      <w:proofErr w:type="gramEnd"/>
      <w:r w:rsidRPr="00503CC2">
        <w:rPr>
          <w:rFonts w:cs="Arial"/>
          <w:color w:val="222222"/>
          <w:sz w:val="22"/>
          <w:szCs w:val="22"/>
        </w:rPr>
        <w:t xml:space="preserve"> et sécuriser les flux d’information ; </w:t>
      </w:r>
    </w:p>
    <w:p w14:paraId="1BDE2BC6" w14:textId="77777777" w:rsidR="00693B64" w:rsidRPr="00503CC2" w:rsidRDefault="00693B64" w:rsidP="00693B64">
      <w:pPr>
        <w:pStyle w:val="Paragraphedeliste"/>
        <w:numPr>
          <w:ilvl w:val="0"/>
          <w:numId w:val="43"/>
        </w:numPr>
        <w:shd w:val="clear" w:color="auto" w:fill="FFFFFF"/>
        <w:spacing w:before="0" w:after="0"/>
        <w:ind w:left="1077" w:hanging="357"/>
        <w:jc w:val="left"/>
        <w:rPr>
          <w:rFonts w:cs="Arial"/>
          <w:color w:val="222222"/>
          <w:sz w:val="22"/>
          <w:szCs w:val="22"/>
        </w:rPr>
      </w:pPr>
      <w:proofErr w:type="gramStart"/>
      <w:r w:rsidRPr="00503CC2">
        <w:rPr>
          <w:rFonts w:cs="Arial"/>
          <w:color w:val="222222"/>
          <w:sz w:val="22"/>
          <w:szCs w:val="22"/>
        </w:rPr>
        <w:t>interopérer</w:t>
      </w:r>
      <w:proofErr w:type="gramEnd"/>
      <w:r w:rsidRPr="00503CC2">
        <w:rPr>
          <w:rFonts w:cs="Arial"/>
          <w:color w:val="222222"/>
          <w:sz w:val="22"/>
          <w:szCs w:val="22"/>
        </w:rPr>
        <w:t xml:space="preserve"> avec des systèmes tiers ; </w:t>
      </w:r>
    </w:p>
    <w:p w14:paraId="3541FC75" w14:textId="77777777" w:rsidR="00693B64" w:rsidRPr="00503CC2" w:rsidRDefault="00693B64" w:rsidP="00693B64">
      <w:pPr>
        <w:pStyle w:val="Paragraphedeliste"/>
        <w:numPr>
          <w:ilvl w:val="0"/>
          <w:numId w:val="43"/>
        </w:numPr>
        <w:shd w:val="clear" w:color="auto" w:fill="FFFFFF"/>
        <w:spacing w:before="0" w:after="0"/>
        <w:ind w:left="1077" w:hanging="357"/>
        <w:jc w:val="left"/>
        <w:rPr>
          <w:rFonts w:cs="Arial"/>
          <w:color w:val="222222"/>
          <w:sz w:val="22"/>
          <w:szCs w:val="22"/>
        </w:rPr>
      </w:pPr>
      <w:proofErr w:type="gramStart"/>
      <w:r w:rsidRPr="00503CC2">
        <w:rPr>
          <w:rFonts w:cs="Arial"/>
          <w:color w:val="222222"/>
          <w:sz w:val="22"/>
          <w:szCs w:val="22"/>
        </w:rPr>
        <w:t>développer</w:t>
      </w:r>
      <w:proofErr w:type="gramEnd"/>
      <w:r w:rsidRPr="00503CC2">
        <w:rPr>
          <w:rFonts w:cs="Arial"/>
          <w:color w:val="222222"/>
          <w:sz w:val="22"/>
          <w:szCs w:val="22"/>
        </w:rPr>
        <w:t xml:space="preserve"> des nouveaux formalismes pour formaliser les connaissances dans le domaine des ouvrages d’art : évaluation des ouvrages, relevé des défauts, prescription des actions, programmation budgétaire …</w:t>
      </w:r>
    </w:p>
    <w:p w14:paraId="3F7EF0D1" w14:textId="77777777" w:rsidR="00693B64" w:rsidRPr="00503CC2" w:rsidRDefault="00693B64" w:rsidP="00693B64">
      <w:pPr>
        <w:shd w:val="clear" w:color="auto" w:fill="FFFFFF"/>
        <w:spacing w:after="0"/>
        <w:ind w:left="720"/>
        <w:jc w:val="left"/>
        <w:rPr>
          <w:rFonts w:cs="Arial"/>
          <w:color w:val="222222"/>
          <w:sz w:val="22"/>
          <w:szCs w:val="22"/>
        </w:rPr>
      </w:pPr>
      <w:r w:rsidRPr="00503CC2">
        <w:rPr>
          <w:rFonts w:cs="Arial"/>
          <w:color w:val="222222"/>
          <w:sz w:val="22"/>
          <w:szCs w:val="22"/>
        </w:rPr>
        <w:t>Le développement technologique 2020-2023 a conduit à la mise au point d’OASIS-WEB 2.0 et OKAPI 2.0, la migration du serveur d’applications vers WILDFLY, la sécurisation et la centralisation des accès ainsi que par l’ampliation du workflow Infras-Visites-Défauts-Actions.</w:t>
      </w:r>
    </w:p>
    <w:p w14:paraId="03E95360" w14:textId="77777777" w:rsidR="00693B64" w:rsidRPr="00503CC2" w:rsidRDefault="00693B64" w:rsidP="00693B64">
      <w:pPr>
        <w:shd w:val="clear" w:color="auto" w:fill="FFFFFF"/>
        <w:spacing w:after="0"/>
        <w:ind w:left="720"/>
        <w:jc w:val="left"/>
        <w:rPr>
          <w:rFonts w:cs="Arial"/>
          <w:color w:val="222222"/>
          <w:sz w:val="22"/>
          <w:szCs w:val="22"/>
        </w:rPr>
      </w:pPr>
      <w:r w:rsidRPr="00503CC2">
        <w:rPr>
          <w:rFonts w:cs="Arial"/>
          <w:color w:val="222222"/>
          <w:sz w:val="22"/>
          <w:szCs w:val="22"/>
        </w:rPr>
        <w:t>Les 2 nouvelles versions OASIS-WEB 2.0 et OKAPI 2.0 ont toutes deux reçu un excellent accueil des utilisateurs.</w:t>
      </w:r>
    </w:p>
    <w:p w14:paraId="29304E5C" w14:textId="77777777" w:rsidR="00693B64" w:rsidRPr="00503CC2" w:rsidRDefault="00693B64" w:rsidP="00693B64">
      <w:pPr>
        <w:pStyle w:val="NormalWeb"/>
        <w:numPr>
          <w:ilvl w:val="0"/>
          <w:numId w:val="42"/>
        </w:numPr>
        <w:shd w:val="clear" w:color="auto" w:fill="FFFFFF"/>
        <w:spacing w:before="120" w:after="0"/>
        <w:jc w:val="left"/>
        <w:rPr>
          <w:rFonts w:ascii="Arial" w:hAnsi="Arial" w:cs="Arial"/>
          <w:color w:val="222222"/>
          <w:sz w:val="22"/>
          <w:szCs w:val="22"/>
        </w:rPr>
      </w:pPr>
      <w:r w:rsidRPr="00503CC2">
        <w:rPr>
          <w:rFonts w:ascii="Arial" w:hAnsi="Arial" w:cs="Arial"/>
          <w:b/>
          <w:bCs/>
          <w:color w:val="222222"/>
          <w:sz w:val="22"/>
          <w:szCs w:val="22"/>
        </w:rPr>
        <w:t>Développer l’utilisation du SAAS</w:t>
      </w:r>
    </w:p>
    <w:p w14:paraId="3D3AFA03" w14:textId="77777777" w:rsidR="00693B64" w:rsidRPr="00503CC2" w:rsidRDefault="00693B64" w:rsidP="00693B64">
      <w:pPr>
        <w:pStyle w:val="NormalWeb"/>
        <w:numPr>
          <w:ilvl w:val="0"/>
          <w:numId w:val="43"/>
        </w:numPr>
        <w:shd w:val="clear" w:color="auto" w:fill="FFFFFF"/>
        <w:spacing w:before="0" w:after="0"/>
        <w:jc w:val="left"/>
        <w:rPr>
          <w:rFonts w:ascii="Arial" w:hAnsi="Arial" w:cs="Arial"/>
          <w:color w:val="222222"/>
          <w:sz w:val="22"/>
          <w:szCs w:val="22"/>
        </w:rPr>
      </w:pPr>
      <w:proofErr w:type="gramStart"/>
      <w:r w:rsidRPr="00503CC2">
        <w:rPr>
          <w:rFonts w:ascii="Arial" w:hAnsi="Arial" w:cs="Arial"/>
          <w:color w:val="222222"/>
          <w:sz w:val="22"/>
          <w:szCs w:val="22"/>
        </w:rPr>
        <w:t>pour</w:t>
      </w:r>
      <w:proofErr w:type="gramEnd"/>
      <w:r w:rsidRPr="00503CC2">
        <w:rPr>
          <w:rFonts w:ascii="Arial" w:hAnsi="Arial" w:cs="Arial"/>
          <w:color w:val="222222"/>
          <w:sz w:val="22"/>
          <w:szCs w:val="22"/>
        </w:rPr>
        <w:t xml:space="preserve"> mieux comprendre les problèmes à résoudre,</w:t>
      </w:r>
    </w:p>
    <w:p w14:paraId="1A960FB9" w14:textId="77777777" w:rsidR="00693B64" w:rsidRPr="00503CC2" w:rsidRDefault="00693B64" w:rsidP="00693B64">
      <w:pPr>
        <w:pStyle w:val="NormalWeb"/>
        <w:numPr>
          <w:ilvl w:val="0"/>
          <w:numId w:val="43"/>
        </w:numPr>
        <w:shd w:val="clear" w:color="auto" w:fill="FFFFFF"/>
        <w:spacing w:before="0" w:after="0"/>
        <w:jc w:val="left"/>
        <w:rPr>
          <w:rFonts w:ascii="Arial" w:hAnsi="Arial" w:cs="Arial"/>
          <w:color w:val="222222"/>
          <w:sz w:val="22"/>
          <w:szCs w:val="22"/>
        </w:rPr>
      </w:pPr>
      <w:proofErr w:type="gramStart"/>
      <w:r w:rsidRPr="00503CC2">
        <w:rPr>
          <w:rFonts w:ascii="Arial" w:hAnsi="Arial" w:cs="Arial"/>
          <w:color w:val="222222"/>
          <w:sz w:val="22"/>
          <w:szCs w:val="22"/>
        </w:rPr>
        <w:t>pour</w:t>
      </w:r>
      <w:proofErr w:type="gramEnd"/>
      <w:r w:rsidRPr="00503CC2">
        <w:rPr>
          <w:rFonts w:ascii="Arial" w:hAnsi="Arial" w:cs="Arial"/>
          <w:color w:val="222222"/>
          <w:sz w:val="22"/>
          <w:szCs w:val="22"/>
        </w:rPr>
        <w:t xml:space="preserve"> mieux collaborer à la recherche et la mise au point des solutions,</w:t>
      </w:r>
    </w:p>
    <w:p w14:paraId="09E5DC64" w14:textId="77777777" w:rsidR="00693B64" w:rsidRPr="00503CC2" w:rsidRDefault="00693B64" w:rsidP="00693B64">
      <w:pPr>
        <w:pStyle w:val="NormalWeb"/>
        <w:numPr>
          <w:ilvl w:val="0"/>
          <w:numId w:val="43"/>
        </w:numPr>
        <w:shd w:val="clear" w:color="auto" w:fill="FFFFFF"/>
        <w:spacing w:before="0" w:after="0"/>
        <w:jc w:val="left"/>
        <w:rPr>
          <w:rFonts w:ascii="Arial" w:hAnsi="Arial" w:cs="Arial"/>
          <w:color w:val="222222"/>
          <w:sz w:val="22"/>
          <w:szCs w:val="22"/>
        </w:rPr>
      </w:pPr>
      <w:proofErr w:type="gramStart"/>
      <w:r w:rsidRPr="00503CC2">
        <w:rPr>
          <w:rFonts w:ascii="Arial" w:hAnsi="Arial" w:cs="Arial"/>
          <w:color w:val="222222"/>
          <w:sz w:val="22"/>
          <w:szCs w:val="22"/>
        </w:rPr>
        <w:t>mettre</w:t>
      </w:r>
      <w:proofErr w:type="gramEnd"/>
      <w:r w:rsidRPr="00503CC2">
        <w:rPr>
          <w:rFonts w:ascii="Arial" w:hAnsi="Arial" w:cs="Arial"/>
          <w:color w:val="222222"/>
          <w:sz w:val="22"/>
          <w:szCs w:val="22"/>
        </w:rPr>
        <w:t xml:space="preserve"> en place sans délai les solutions retenues, </w:t>
      </w:r>
    </w:p>
    <w:p w14:paraId="524493F0" w14:textId="77777777" w:rsidR="00693B64" w:rsidRPr="00503CC2" w:rsidRDefault="00693B64" w:rsidP="00693B64">
      <w:pPr>
        <w:pStyle w:val="NormalWeb"/>
        <w:numPr>
          <w:ilvl w:val="0"/>
          <w:numId w:val="43"/>
        </w:numPr>
        <w:shd w:val="clear" w:color="auto" w:fill="FFFFFF"/>
        <w:spacing w:before="0" w:after="0"/>
        <w:jc w:val="left"/>
        <w:rPr>
          <w:rFonts w:ascii="Arial" w:hAnsi="Arial" w:cs="Arial"/>
          <w:color w:val="222222"/>
          <w:sz w:val="22"/>
          <w:szCs w:val="22"/>
        </w:rPr>
      </w:pPr>
      <w:proofErr w:type="gramStart"/>
      <w:r w:rsidRPr="00503CC2">
        <w:rPr>
          <w:rFonts w:ascii="Arial" w:hAnsi="Arial" w:cs="Arial"/>
          <w:color w:val="222222"/>
          <w:sz w:val="22"/>
          <w:szCs w:val="22"/>
        </w:rPr>
        <w:t>suivre</w:t>
      </w:r>
      <w:proofErr w:type="gramEnd"/>
      <w:r w:rsidRPr="00503CC2">
        <w:rPr>
          <w:rFonts w:ascii="Arial" w:hAnsi="Arial" w:cs="Arial"/>
          <w:color w:val="222222"/>
          <w:sz w:val="22"/>
          <w:szCs w:val="22"/>
        </w:rPr>
        <w:t xml:space="preserve"> le cycle de vie des données,</w:t>
      </w:r>
    </w:p>
    <w:p w14:paraId="2BEC2D17" w14:textId="77777777" w:rsidR="00693B64" w:rsidRPr="00503CC2" w:rsidRDefault="00693B64" w:rsidP="00693B64">
      <w:pPr>
        <w:pStyle w:val="NormalWeb"/>
        <w:numPr>
          <w:ilvl w:val="0"/>
          <w:numId w:val="43"/>
        </w:numPr>
        <w:shd w:val="clear" w:color="auto" w:fill="FFFFFF"/>
        <w:spacing w:before="0" w:after="0"/>
        <w:jc w:val="left"/>
        <w:rPr>
          <w:rFonts w:ascii="Arial" w:hAnsi="Arial" w:cs="Arial"/>
          <w:color w:val="222222"/>
          <w:sz w:val="22"/>
          <w:szCs w:val="22"/>
        </w:rPr>
      </w:pPr>
      <w:proofErr w:type="gramStart"/>
      <w:r w:rsidRPr="00503CC2">
        <w:rPr>
          <w:rFonts w:ascii="Arial" w:hAnsi="Arial" w:cs="Arial"/>
          <w:color w:val="222222"/>
          <w:sz w:val="22"/>
          <w:szCs w:val="22"/>
        </w:rPr>
        <w:t>corriger</w:t>
      </w:r>
      <w:proofErr w:type="gramEnd"/>
      <w:r w:rsidRPr="00503CC2">
        <w:rPr>
          <w:rFonts w:ascii="Arial" w:hAnsi="Arial" w:cs="Arial"/>
          <w:color w:val="222222"/>
          <w:sz w:val="22"/>
          <w:szCs w:val="22"/>
        </w:rPr>
        <w:t xml:space="preserve"> les erreurs en temps réel …</w:t>
      </w:r>
    </w:p>
    <w:p w14:paraId="1E8A8919" w14:textId="77777777" w:rsidR="00693B64" w:rsidRPr="00503CC2" w:rsidRDefault="00693B64" w:rsidP="00693B64">
      <w:pPr>
        <w:pStyle w:val="NormalWeb"/>
        <w:shd w:val="clear" w:color="auto" w:fill="FFFFFF"/>
        <w:spacing w:after="0"/>
        <w:ind w:left="720"/>
        <w:jc w:val="left"/>
        <w:rPr>
          <w:rFonts w:ascii="Arial" w:hAnsi="Arial" w:cs="Arial"/>
          <w:color w:val="222222"/>
          <w:sz w:val="22"/>
          <w:szCs w:val="22"/>
        </w:rPr>
      </w:pPr>
      <w:r w:rsidRPr="00503CC2">
        <w:rPr>
          <w:rFonts w:ascii="Arial" w:hAnsi="Arial" w:cs="Arial"/>
          <w:color w:val="222222"/>
          <w:sz w:val="22"/>
          <w:szCs w:val="22"/>
        </w:rPr>
        <w:lastRenderedPageBreak/>
        <w:t>Aujourd’hui, environ un tiers des 35 organismes utilisant la solution OASIS-OKAPI sont passés en SAAS. Ce qui s’est traduit par une forte augmentation des services rendus.</w:t>
      </w:r>
    </w:p>
    <w:p w14:paraId="43BA5155" w14:textId="77777777" w:rsidR="00693B64" w:rsidRPr="00503CC2" w:rsidRDefault="00693B64" w:rsidP="00693B64">
      <w:pPr>
        <w:pStyle w:val="Paragraphedeliste"/>
        <w:keepNext/>
        <w:numPr>
          <w:ilvl w:val="0"/>
          <w:numId w:val="42"/>
        </w:numPr>
        <w:shd w:val="clear" w:color="auto" w:fill="FFFFFF"/>
        <w:spacing w:before="120" w:after="45"/>
        <w:ind w:left="714" w:hanging="357"/>
        <w:jc w:val="left"/>
        <w:rPr>
          <w:rFonts w:cs="Arial"/>
          <w:color w:val="222222"/>
          <w:sz w:val="22"/>
          <w:szCs w:val="22"/>
        </w:rPr>
      </w:pPr>
      <w:r w:rsidRPr="00503CC2">
        <w:rPr>
          <w:rFonts w:cs="Arial"/>
          <w:b/>
          <w:bCs/>
          <w:color w:val="222222"/>
          <w:sz w:val="22"/>
          <w:szCs w:val="22"/>
        </w:rPr>
        <w:t>Développer OASIS-OKAPI en mode collaboratif</w:t>
      </w:r>
    </w:p>
    <w:p w14:paraId="5DCF0E22" w14:textId="77777777" w:rsidR="00693B64" w:rsidRPr="00503CC2" w:rsidRDefault="00693B64" w:rsidP="00693B64">
      <w:pPr>
        <w:pStyle w:val="Paragraphedeliste"/>
        <w:keepNext/>
        <w:numPr>
          <w:ilvl w:val="0"/>
          <w:numId w:val="43"/>
        </w:numPr>
        <w:shd w:val="clear" w:color="auto" w:fill="FFFFFF"/>
        <w:spacing w:before="0" w:after="0"/>
        <w:jc w:val="left"/>
        <w:rPr>
          <w:rFonts w:cs="Arial"/>
          <w:color w:val="222222"/>
          <w:sz w:val="22"/>
          <w:szCs w:val="22"/>
        </w:rPr>
      </w:pPr>
      <w:proofErr w:type="gramStart"/>
      <w:r w:rsidRPr="00503CC2">
        <w:rPr>
          <w:rFonts w:cs="Arial"/>
          <w:color w:val="222222"/>
          <w:sz w:val="22"/>
          <w:szCs w:val="22"/>
        </w:rPr>
        <w:t>associer</w:t>
      </w:r>
      <w:proofErr w:type="gramEnd"/>
      <w:r w:rsidRPr="00503CC2">
        <w:rPr>
          <w:rFonts w:cs="Arial"/>
          <w:color w:val="222222"/>
          <w:sz w:val="22"/>
          <w:szCs w:val="22"/>
        </w:rPr>
        <w:t xml:space="preserve"> les utilisateurs au développement fonctionnel du système,</w:t>
      </w:r>
    </w:p>
    <w:p w14:paraId="6B5E0989" w14:textId="77777777" w:rsidR="00693B64" w:rsidRPr="00503CC2" w:rsidRDefault="00693B64" w:rsidP="00693B64">
      <w:pPr>
        <w:pStyle w:val="Paragraphedeliste"/>
        <w:numPr>
          <w:ilvl w:val="0"/>
          <w:numId w:val="43"/>
        </w:numPr>
        <w:shd w:val="clear" w:color="auto" w:fill="FFFFFF"/>
        <w:spacing w:before="0" w:after="0"/>
        <w:jc w:val="left"/>
        <w:rPr>
          <w:rFonts w:cs="Arial"/>
          <w:color w:val="222222"/>
          <w:sz w:val="22"/>
          <w:szCs w:val="22"/>
        </w:rPr>
      </w:pPr>
      <w:proofErr w:type="gramStart"/>
      <w:r w:rsidRPr="00503CC2">
        <w:rPr>
          <w:rFonts w:cs="Arial"/>
          <w:color w:val="222222"/>
          <w:sz w:val="22"/>
          <w:szCs w:val="22"/>
        </w:rPr>
        <w:t>passer</w:t>
      </w:r>
      <w:proofErr w:type="gramEnd"/>
      <w:r w:rsidRPr="00503CC2">
        <w:rPr>
          <w:rFonts w:cs="Arial"/>
          <w:color w:val="222222"/>
          <w:sz w:val="22"/>
          <w:szCs w:val="22"/>
        </w:rPr>
        <w:t xml:space="preserve"> en télétravail intégral pour augmenter la capacité à travailler en réseau et le confort de travail des collaborateurs.</w:t>
      </w:r>
    </w:p>
    <w:p w14:paraId="11A0CF26" w14:textId="77777777" w:rsidR="00693B64" w:rsidRPr="00503CC2" w:rsidRDefault="00693B64" w:rsidP="00693B64">
      <w:pPr>
        <w:shd w:val="clear" w:color="auto" w:fill="FFFFFF"/>
        <w:spacing w:after="0"/>
        <w:ind w:left="720"/>
        <w:jc w:val="left"/>
        <w:rPr>
          <w:rFonts w:cs="Arial"/>
          <w:color w:val="222222"/>
          <w:sz w:val="22"/>
          <w:szCs w:val="22"/>
        </w:rPr>
      </w:pPr>
      <w:r w:rsidRPr="00503CC2">
        <w:rPr>
          <w:rFonts w:cs="Arial"/>
          <w:color w:val="222222"/>
          <w:sz w:val="22"/>
          <w:szCs w:val="22"/>
        </w:rPr>
        <w:t>Trois collaborateurs d’une importante société du secteur de l’énergie, qui a placé OASIS-OKAPI au cœur de son système pour la gestion de ses actifs, sont désormais impliqués dans la conception de l’évolution fonctionnelle du système et rédigent chaque année plusieurs Cahiers d’Expression des Besoins (CEB).</w:t>
      </w:r>
    </w:p>
    <w:p w14:paraId="61379A60" w14:textId="77777777" w:rsidR="00693B64" w:rsidRPr="00503CC2" w:rsidRDefault="00693B64" w:rsidP="00693B64">
      <w:pPr>
        <w:shd w:val="clear" w:color="auto" w:fill="FFFFFF"/>
        <w:spacing w:after="0"/>
        <w:ind w:left="720"/>
        <w:jc w:val="left"/>
        <w:rPr>
          <w:rFonts w:cs="Arial"/>
          <w:color w:val="222222"/>
          <w:sz w:val="22"/>
          <w:szCs w:val="22"/>
        </w:rPr>
      </w:pPr>
      <w:r w:rsidRPr="00503CC2">
        <w:rPr>
          <w:rFonts w:cs="Arial"/>
          <w:color w:val="222222"/>
          <w:sz w:val="22"/>
          <w:szCs w:val="22"/>
        </w:rPr>
        <w:t xml:space="preserve">Ces collaborateurs viennent ainsi renforcer significativement l’équipe de TWS de développement OASIS-OKAPI (3 personnes à temps plein). </w:t>
      </w:r>
    </w:p>
    <w:p w14:paraId="2D2A5035" w14:textId="77777777" w:rsidR="00693B64" w:rsidRPr="00503CC2" w:rsidRDefault="00693B64" w:rsidP="00693B64">
      <w:pPr>
        <w:shd w:val="clear" w:color="auto" w:fill="FFFFFF"/>
        <w:spacing w:after="0"/>
        <w:ind w:left="720"/>
        <w:jc w:val="left"/>
        <w:rPr>
          <w:rFonts w:cs="Arial"/>
          <w:color w:val="222222"/>
          <w:sz w:val="22"/>
          <w:szCs w:val="22"/>
        </w:rPr>
      </w:pPr>
      <w:r w:rsidRPr="00503CC2">
        <w:rPr>
          <w:rFonts w:cs="Arial"/>
          <w:color w:val="222222"/>
          <w:sz w:val="22"/>
          <w:szCs w:val="22"/>
        </w:rPr>
        <w:t>D’autres utilisateurs travaillant pour les 35 organismes utilisateurs de la solution OASIS-OKAPI sont directement associés à l’évolution fonctionnelle du système.</w:t>
      </w:r>
    </w:p>
    <w:p w14:paraId="4B53DA58" w14:textId="77777777" w:rsidR="00693B64" w:rsidRPr="00503CC2" w:rsidRDefault="00693B64" w:rsidP="00693B64">
      <w:pPr>
        <w:shd w:val="clear" w:color="auto" w:fill="FFFFFF"/>
        <w:spacing w:after="0"/>
        <w:ind w:left="720"/>
        <w:jc w:val="left"/>
        <w:rPr>
          <w:rFonts w:cs="Arial"/>
          <w:color w:val="222222"/>
          <w:sz w:val="22"/>
          <w:szCs w:val="22"/>
        </w:rPr>
      </w:pPr>
      <w:r w:rsidRPr="00503CC2">
        <w:rPr>
          <w:rFonts w:cs="Arial"/>
          <w:color w:val="222222"/>
          <w:sz w:val="22"/>
          <w:szCs w:val="22"/>
        </w:rPr>
        <w:t xml:space="preserve">Au regard des résultats obtenus, il apparaît que développer OASIS-OKAPI en mode collaboratif s’avère très pertinent.  </w:t>
      </w:r>
    </w:p>
    <w:p w14:paraId="588BD676" w14:textId="637FAD8E" w:rsidR="00470FAD" w:rsidRDefault="0042439A" w:rsidP="00795385">
      <w:pPr>
        <w:pStyle w:val="Titre1"/>
      </w:pPr>
      <w:r>
        <w:t>R</w:t>
      </w:r>
      <w:r w:rsidR="0023348C">
        <w:t xml:space="preserve">éférences </w:t>
      </w:r>
      <w:r>
        <w:t xml:space="preserve">récentes </w:t>
      </w:r>
      <w:r w:rsidR="00A132F3">
        <w:t>OASIS-OKAPI</w:t>
      </w:r>
      <w:r w:rsidR="003269D8">
        <w:t xml:space="preserve"> </w:t>
      </w:r>
      <w:r w:rsidR="006F233A">
        <w:t>en mode</w:t>
      </w:r>
      <w:r w:rsidR="003269D8">
        <w:t xml:space="preserve"> S</w:t>
      </w:r>
      <w:r w:rsidR="00B92AF8">
        <w:t>AA</w:t>
      </w:r>
      <w:r w:rsidR="003269D8">
        <w:t>S</w:t>
      </w:r>
    </w:p>
    <w:bookmarkEnd w:id="2"/>
    <w:bookmarkEnd w:id="3"/>
    <w:bookmarkEnd w:id="4"/>
    <w:p w14:paraId="7FAFACAD" w14:textId="3D2D89B9" w:rsidR="00022324" w:rsidRDefault="00022324" w:rsidP="00022324">
      <w:pPr>
        <w:pStyle w:val="Enumr"/>
        <w:numPr>
          <w:ilvl w:val="0"/>
          <w:numId w:val="35"/>
        </w:numPr>
        <w:tabs>
          <w:tab w:val="clear" w:pos="2268"/>
          <w:tab w:val="clear" w:pos="2835"/>
        </w:tabs>
        <w:ind w:left="851"/>
      </w:pPr>
      <w:r>
        <w:t>Année 2024 : Évreux Portes de Normandie Agglomération – M</w:t>
      </w:r>
      <w:r w:rsidRPr="00022324">
        <w:t xml:space="preserve">ise à disposition d’un serveur SAAS </w:t>
      </w:r>
      <w:r>
        <w:t>équipé</w:t>
      </w:r>
      <w:r w:rsidRPr="00022324">
        <w:t xml:space="preserve"> de la solution OASIS/OKAPI pour la gestion des ouvrages d’art de l’agglomération d’Évre</w:t>
      </w:r>
      <w:r>
        <w:t xml:space="preserve">ux avec transfert de compétences </w:t>
      </w:r>
      <w:r w:rsidRPr="00002B9E">
        <w:sym w:font="Symbol" w:char="F0AE"/>
      </w:r>
      <w:r w:rsidRPr="00002B9E">
        <w:t> </w:t>
      </w:r>
      <w:r>
        <w:t>8</w:t>
      </w:r>
      <w:r w:rsidRPr="006A6F32">
        <w:t> 5</w:t>
      </w:r>
      <w:r>
        <w:t>10</w:t>
      </w:r>
      <w:r w:rsidRPr="00071EBA">
        <w:t xml:space="preserve"> €</w:t>
      </w:r>
    </w:p>
    <w:p w14:paraId="4F24E93F" w14:textId="76B7C2B6" w:rsidR="00071EBA" w:rsidRDefault="00071EBA" w:rsidP="008864F8">
      <w:pPr>
        <w:pStyle w:val="Enumr"/>
        <w:numPr>
          <w:ilvl w:val="0"/>
          <w:numId w:val="35"/>
        </w:numPr>
        <w:tabs>
          <w:tab w:val="clear" w:pos="2268"/>
          <w:tab w:val="clear" w:pos="2835"/>
        </w:tabs>
        <w:ind w:left="851"/>
      </w:pPr>
      <w:r>
        <w:t xml:space="preserve">Année 2024 : </w:t>
      </w:r>
      <w:r w:rsidRPr="00071EBA">
        <w:t>Département de</w:t>
      </w:r>
      <w:r>
        <w:t xml:space="preserve"> la Manche – Mise en œuvre de 10 licences OKAPI pour appareil mobile Android (smartphone ou tablette) pour porter à 12 le nombre de licences OKAPI utilisées au Département </w:t>
      </w:r>
      <w:r w:rsidRPr="00002B9E">
        <w:sym w:font="Symbol" w:char="F0AE"/>
      </w:r>
      <w:r w:rsidRPr="00002B9E">
        <w:t> </w:t>
      </w:r>
      <w:r w:rsidR="006A6F32" w:rsidRPr="006A6F32">
        <w:t>22 588</w:t>
      </w:r>
      <w:r w:rsidRPr="00071EBA">
        <w:t xml:space="preserve"> €</w:t>
      </w:r>
    </w:p>
    <w:p w14:paraId="40812D75" w14:textId="352F5B4D" w:rsidR="00071EBA" w:rsidRDefault="00071EBA" w:rsidP="008864F8">
      <w:pPr>
        <w:pStyle w:val="Enumr"/>
        <w:numPr>
          <w:ilvl w:val="0"/>
          <w:numId w:val="35"/>
        </w:numPr>
        <w:tabs>
          <w:tab w:val="clear" w:pos="2268"/>
          <w:tab w:val="clear" w:pos="2835"/>
        </w:tabs>
        <w:ind w:left="851"/>
      </w:pPr>
      <w:r>
        <w:t>Année 2024 : SC AFRIQUE – Réalisation des visites</w:t>
      </w:r>
      <w:r w:rsidRPr="00071EBA">
        <w:t xml:space="preserve"> </w:t>
      </w:r>
      <w:r>
        <w:t xml:space="preserve">initiales, comprenant le recensement et l’inspection de ponts du Sénégal et du Burundi avec mise à disposition d'une licence OASIS sur un serveur SAAS et d'une licence OKAPI pour appareil mobile Android (smartphone ou tablette) </w:t>
      </w:r>
      <w:r w:rsidRPr="00002B9E">
        <w:sym w:font="Symbol" w:char="F0AE"/>
      </w:r>
      <w:r w:rsidRPr="00002B9E">
        <w:t> </w:t>
      </w:r>
      <w:r w:rsidRPr="00071EBA">
        <w:t>7 306 €</w:t>
      </w:r>
    </w:p>
    <w:p w14:paraId="02C8F460" w14:textId="70CE96EE" w:rsidR="008864F8" w:rsidRDefault="008864F8" w:rsidP="008864F8">
      <w:pPr>
        <w:pStyle w:val="Enumr"/>
        <w:numPr>
          <w:ilvl w:val="0"/>
          <w:numId w:val="35"/>
        </w:numPr>
        <w:tabs>
          <w:tab w:val="clear" w:pos="2268"/>
          <w:tab w:val="clear" w:pos="2835"/>
        </w:tabs>
        <w:ind w:left="851"/>
      </w:pPr>
      <w:r>
        <w:t xml:space="preserve">Année 2024 : </w:t>
      </w:r>
      <w:r w:rsidRPr="001120B9">
        <w:rPr>
          <w:szCs w:val="22"/>
        </w:rPr>
        <w:t>Société Française du Tunnel Routier du Fréjus</w:t>
      </w:r>
      <w:r w:rsidRPr="003B7A7F">
        <w:rPr>
          <w:szCs w:val="22"/>
        </w:rPr>
        <w:t xml:space="preserve"> – </w:t>
      </w:r>
      <w:r>
        <w:t>Passage en mode SAAS</w:t>
      </w:r>
      <w:r w:rsidRPr="00002B9E">
        <w:t xml:space="preserve"> </w:t>
      </w:r>
      <w:r>
        <w:t>au 1</w:t>
      </w:r>
      <w:r w:rsidRPr="003B7A7F">
        <w:rPr>
          <w:vertAlign w:val="superscript"/>
        </w:rPr>
        <w:t>er</w:t>
      </w:r>
      <w:r>
        <w:t xml:space="preserve"> trimestre 2024 - </w:t>
      </w:r>
      <w:r w:rsidRPr="00002B9E">
        <w:t>Abonnement OASIS</w:t>
      </w:r>
      <w:r>
        <w:t xml:space="preserve"> </w:t>
      </w:r>
      <w:r w:rsidRPr="00002B9E">
        <w:t>et services associés</w:t>
      </w:r>
      <w:r>
        <w:t xml:space="preserve"> en mode SAAS</w:t>
      </w:r>
      <w:r w:rsidRPr="00002B9E">
        <w:t xml:space="preserve"> </w:t>
      </w:r>
      <w:r>
        <w:t>/ Maintenance annuelle OASIS-</w:t>
      </w:r>
      <w:r w:rsidRPr="00002B9E">
        <w:t>OKAPI</w:t>
      </w:r>
      <w:r>
        <w:t xml:space="preserve"> </w:t>
      </w:r>
      <w:r w:rsidRPr="00002B9E">
        <w:sym w:font="Symbol" w:char="F0AE"/>
      </w:r>
      <w:r w:rsidRPr="00002B9E">
        <w:t> </w:t>
      </w:r>
      <w:r>
        <w:t>4 919</w:t>
      </w:r>
      <w:r w:rsidRPr="00002B9E">
        <w:t xml:space="preserve"> €</w:t>
      </w:r>
    </w:p>
    <w:p w14:paraId="1653C8A9" w14:textId="7804A5BB" w:rsidR="003B7A7F" w:rsidRDefault="003B7A7F" w:rsidP="003B7A7F">
      <w:pPr>
        <w:pStyle w:val="Enumr"/>
        <w:numPr>
          <w:ilvl w:val="0"/>
          <w:numId w:val="35"/>
        </w:numPr>
        <w:tabs>
          <w:tab w:val="clear" w:pos="2268"/>
          <w:tab w:val="clear" w:pos="2835"/>
        </w:tabs>
        <w:ind w:left="851"/>
      </w:pPr>
      <w:r>
        <w:t xml:space="preserve">Année 2024 : </w:t>
      </w:r>
      <w:r w:rsidR="00CF7516" w:rsidRPr="001120B9">
        <w:rPr>
          <w:szCs w:val="22"/>
        </w:rPr>
        <w:t>Routes de Guadeloupe</w:t>
      </w:r>
      <w:r w:rsidRPr="003B7A7F">
        <w:rPr>
          <w:szCs w:val="22"/>
        </w:rPr>
        <w:t xml:space="preserve"> – </w:t>
      </w:r>
      <w:r>
        <w:t>Passage en mode SAAS</w:t>
      </w:r>
      <w:r w:rsidRPr="00002B9E">
        <w:t xml:space="preserve"> </w:t>
      </w:r>
      <w:r>
        <w:t>au 1</w:t>
      </w:r>
      <w:r w:rsidRPr="003B7A7F">
        <w:rPr>
          <w:vertAlign w:val="superscript"/>
        </w:rPr>
        <w:t>er</w:t>
      </w:r>
      <w:r>
        <w:t xml:space="preserve"> trimestre 2024 - </w:t>
      </w:r>
      <w:r w:rsidRPr="00002B9E">
        <w:t>Abonnement OASIS</w:t>
      </w:r>
      <w:r>
        <w:t xml:space="preserve"> </w:t>
      </w:r>
      <w:r w:rsidRPr="00002B9E">
        <w:t>et services associés</w:t>
      </w:r>
      <w:r>
        <w:t xml:space="preserve"> en mode SAAS</w:t>
      </w:r>
      <w:r w:rsidRPr="00002B9E">
        <w:t xml:space="preserve"> </w:t>
      </w:r>
      <w:r>
        <w:t xml:space="preserve">/ Maintenance annuelle </w:t>
      </w:r>
      <w:r w:rsidR="008864F8">
        <w:t>OASIS-</w:t>
      </w:r>
      <w:r w:rsidRPr="00002B9E">
        <w:t>OKAPI</w:t>
      </w:r>
      <w:r>
        <w:t xml:space="preserve"> </w:t>
      </w:r>
      <w:r w:rsidRPr="00002B9E">
        <w:sym w:font="Symbol" w:char="F0AE"/>
      </w:r>
      <w:r w:rsidRPr="00002B9E">
        <w:t> </w:t>
      </w:r>
      <w:r w:rsidR="008864F8">
        <w:t>9</w:t>
      </w:r>
      <w:r>
        <w:t xml:space="preserve"> </w:t>
      </w:r>
      <w:r w:rsidR="008864F8">
        <w:t>026</w:t>
      </w:r>
      <w:r w:rsidRPr="00002B9E">
        <w:t xml:space="preserve"> €</w:t>
      </w:r>
    </w:p>
    <w:p w14:paraId="0ED244CC" w14:textId="4B611BA9" w:rsidR="008864F8" w:rsidRDefault="008864F8" w:rsidP="008864F8">
      <w:pPr>
        <w:pStyle w:val="Enumr"/>
        <w:numPr>
          <w:ilvl w:val="0"/>
          <w:numId w:val="35"/>
        </w:numPr>
        <w:tabs>
          <w:tab w:val="clear" w:pos="2268"/>
          <w:tab w:val="clear" w:pos="2835"/>
        </w:tabs>
        <w:ind w:left="851"/>
      </w:pPr>
      <w:r>
        <w:t xml:space="preserve">Année 2024 : </w:t>
      </w:r>
      <w:bookmarkStart w:id="8" w:name="_Hlk167270703"/>
      <w:r w:rsidRPr="003B7A7F">
        <w:rPr>
          <w:szCs w:val="22"/>
        </w:rPr>
        <w:t>Département de</w:t>
      </w:r>
      <w:bookmarkEnd w:id="8"/>
      <w:r>
        <w:rPr>
          <w:szCs w:val="22"/>
        </w:rPr>
        <w:t xml:space="preserve">s Pyrénées Orientales </w:t>
      </w:r>
      <w:r w:rsidRPr="003B7A7F">
        <w:rPr>
          <w:szCs w:val="22"/>
        </w:rPr>
        <w:t>(</w:t>
      </w:r>
      <w:r>
        <w:rPr>
          <w:szCs w:val="22"/>
        </w:rPr>
        <w:t>66</w:t>
      </w:r>
      <w:r w:rsidRPr="003B7A7F">
        <w:rPr>
          <w:szCs w:val="22"/>
        </w:rPr>
        <w:t xml:space="preserve">) – </w:t>
      </w:r>
      <w:r>
        <w:t>Passage en mode SAAS</w:t>
      </w:r>
      <w:r w:rsidRPr="00002B9E">
        <w:t xml:space="preserve"> </w:t>
      </w:r>
      <w:r>
        <w:t>au 1</w:t>
      </w:r>
      <w:r w:rsidRPr="003B7A7F">
        <w:rPr>
          <w:vertAlign w:val="superscript"/>
        </w:rPr>
        <w:t>er</w:t>
      </w:r>
      <w:r>
        <w:t xml:space="preserve"> trimestre 2024 - </w:t>
      </w:r>
      <w:r w:rsidRPr="00002B9E">
        <w:t>Abonnement OASIS</w:t>
      </w:r>
      <w:r>
        <w:t xml:space="preserve"> </w:t>
      </w:r>
      <w:r w:rsidRPr="00002B9E">
        <w:t>et services associés</w:t>
      </w:r>
      <w:r>
        <w:t xml:space="preserve"> en mode SAAS</w:t>
      </w:r>
      <w:r w:rsidRPr="00002B9E">
        <w:t xml:space="preserve"> </w:t>
      </w:r>
      <w:r>
        <w:t>/ Maintenance annuelle OASIS-</w:t>
      </w:r>
      <w:r w:rsidRPr="00002B9E">
        <w:t>OKAPI</w:t>
      </w:r>
      <w:r>
        <w:t xml:space="preserve"> </w:t>
      </w:r>
      <w:r w:rsidRPr="00002B9E">
        <w:sym w:font="Symbol" w:char="F0AE"/>
      </w:r>
      <w:r w:rsidRPr="00002B9E">
        <w:t> </w:t>
      </w:r>
      <w:r>
        <w:t>8 663</w:t>
      </w:r>
      <w:r w:rsidRPr="00002B9E">
        <w:t xml:space="preserve"> €</w:t>
      </w:r>
    </w:p>
    <w:p w14:paraId="1EBBE460" w14:textId="78DBBF57" w:rsidR="003B7A7F" w:rsidRDefault="003B7A7F" w:rsidP="00FE331B">
      <w:pPr>
        <w:pStyle w:val="Enumr"/>
        <w:numPr>
          <w:ilvl w:val="0"/>
          <w:numId w:val="35"/>
        </w:numPr>
        <w:tabs>
          <w:tab w:val="clear" w:pos="2268"/>
          <w:tab w:val="clear" w:pos="2835"/>
        </w:tabs>
        <w:ind w:left="851"/>
      </w:pPr>
      <w:r>
        <w:t xml:space="preserve">Année 2024 : </w:t>
      </w:r>
      <w:r w:rsidRPr="003B7A7F">
        <w:rPr>
          <w:szCs w:val="22"/>
        </w:rPr>
        <w:t xml:space="preserve">Département de Haute-Savoie (74) – </w:t>
      </w:r>
      <w:r>
        <w:t>Passage en mode SAAS</w:t>
      </w:r>
      <w:r w:rsidRPr="00002B9E">
        <w:t xml:space="preserve"> </w:t>
      </w:r>
      <w:r>
        <w:t>au 1</w:t>
      </w:r>
      <w:r w:rsidRPr="003B7A7F">
        <w:rPr>
          <w:vertAlign w:val="superscript"/>
        </w:rPr>
        <w:t>er</w:t>
      </w:r>
      <w:r>
        <w:t xml:space="preserve"> trimestre 2024 - </w:t>
      </w:r>
      <w:r w:rsidRPr="00002B9E">
        <w:t>Abonnement OASIS</w:t>
      </w:r>
      <w:r>
        <w:t xml:space="preserve"> </w:t>
      </w:r>
      <w:r w:rsidRPr="00002B9E">
        <w:t>et services associés</w:t>
      </w:r>
      <w:r>
        <w:t xml:space="preserve"> en mode SAAS</w:t>
      </w:r>
      <w:r w:rsidRPr="00002B9E">
        <w:t xml:space="preserve"> </w:t>
      </w:r>
      <w:r>
        <w:t xml:space="preserve">/ Maintenance annuelle </w:t>
      </w:r>
      <w:r w:rsidRPr="00002B9E">
        <w:t>OKAPI</w:t>
      </w:r>
      <w:r>
        <w:t xml:space="preserve"> pour 29 appareils mobiles</w:t>
      </w:r>
      <w:r w:rsidRPr="00002B9E">
        <w:t xml:space="preserve"> </w:t>
      </w:r>
      <w:r w:rsidRPr="00002B9E">
        <w:sym w:font="Symbol" w:char="F0AE"/>
      </w:r>
      <w:r w:rsidRPr="00002B9E">
        <w:t> </w:t>
      </w:r>
      <w:r>
        <w:t>8 128</w:t>
      </w:r>
      <w:r w:rsidRPr="00002B9E">
        <w:t xml:space="preserve"> €</w:t>
      </w:r>
    </w:p>
    <w:p w14:paraId="134F4829" w14:textId="70C05CFA" w:rsidR="00D30F37" w:rsidRDefault="00D30F37" w:rsidP="00E368F8">
      <w:pPr>
        <w:pStyle w:val="Enumr"/>
        <w:numPr>
          <w:ilvl w:val="0"/>
          <w:numId w:val="35"/>
        </w:numPr>
        <w:tabs>
          <w:tab w:val="clear" w:pos="2268"/>
          <w:tab w:val="clear" w:pos="2835"/>
        </w:tabs>
        <w:ind w:left="851"/>
      </w:pPr>
      <w:r>
        <w:t xml:space="preserve">Année 2024 : </w:t>
      </w:r>
      <w:r w:rsidRPr="00002B9E">
        <w:t xml:space="preserve">VINCI-ESCOTA, </w:t>
      </w:r>
      <w:r>
        <w:t>Nicolas BROIHANNE / Nicolas ESCANDE</w:t>
      </w:r>
      <w:r w:rsidRPr="00002B9E">
        <w:t xml:space="preserve"> – </w:t>
      </w:r>
      <w:r w:rsidRPr="00EF7E10">
        <w:t xml:space="preserve">Abonnement OASIS-OKAPI pour </w:t>
      </w:r>
      <w:r>
        <w:t xml:space="preserve">tous </w:t>
      </w:r>
      <w:r w:rsidRPr="00EF7E10">
        <w:t xml:space="preserve">les </w:t>
      </w:r>
      <w:r>
        <w:t>domaines</w:t>
      </w:r>
      <w:r w:rsidRPr="00EF7E10">
        <w:t xml:space="preserve"> et services associés en mode SAAS</w:t>
      </w:r>
      <w:r w:rsidRPr="00002B9E">
        <w:t xml:space="preserve"> </w:t>
      </w:r>
      <w:r w:rsidRPr="00002B9E">
        <w:sym w:font="Symbol" w:char="F0AE"/>
      </w:r>
      <w:r w:rsidRPr="00002B9E">
        <w:t> </w:t>
      </w:r>
      <w:r w:rsidRPr="00D30F37">
        <w:t>32 121</w:t>
      </w:r>
      <w:r>
        <w:t xml:space="preserve"> €</w:t>
      </w:r>
      <w:r w:rsidR="00395E1F">
        <w:t xml:space="preserve"> (dont serveur de test et serveur de production)</w:t>
      </w:r>
    </w:p>
    <w:p w14:paraId="5274C98A" w14:textId="1D85064C" w:rsidR="003B736D" w:rsidRPr="00002B9E" w:rsidRDefault="003B736D" w:rsidP="00E368F8">
      <w:pPr>
        <w:pStyle w:val="Enumr"/>
        <w:numPr>
          <w:ilvl w:val="0"/>
          <w:numId w:val="35"/>
        </w:numPr>
        <w:tabs>
          <w:tab w:val="clear" w:pos="2268"/>
          <w:tab w:val="clear" w:pos="2835"/>
        </w:tabs>
        <w:ind w:left="851"/>
      </w:pPr>
      <w:r w:rsidRPr="00002B9E">
        <w:t>Année 202</w:t>
      </w:r>
      <w:r>
        <w:t>3-2</w:t>
      </w:r>
      <w:r w:rsidR="00F55121">
        <w:t>02</w:t>
      </w:r>
      <w:r>
        <w:t>4</w:t>
      </w:r>
      <w:r w:rsidRPr="00002B9E">
        <w:t xml:space="preserve"> : </w:t>
      </w:r>
      <w:r>
        <w:t>CD 52</w:t>
      </w:r>
      <w:r w:rsidRPr="00002B9E">
        <w:t xml:space="preserve">, </w:t>
      </w:r>
      <w:r w:rsidR="002B012A">
        <w:t>Sylvain RECOUVREUR</w:t>
      </w:r>
      <w:r w:rsidRPr="00002B9E">
        <w:t xml:space="preserve"> – OASIS-OKAPI et services associés</w:t>
      </w:r>
      <w:r>
        <w:t xml:space="preserve"> en mode SAAS</w:t>
      </w:r>
      <w:r w:rsidRPr="00002B9E">
        <w:t xml:space="preserve"> </w:t>
      </w:r>
      <w:r w:rsidRPr="00002B9E">
        <w:sym w:font="Symbol" w:char="F0AE"/>
      </w:r>
      <w:r w:rsidRPr="00002B9E">
        <w:t> </w:t>
      </w:r>
      <w:r>
        <w:t>3</w:t>
      </w:r>
      <w:r w:rsidR="003C2606">
        <w:t>9</w:t>
      </w:r>
      <w:r w:rsidRPr="009A3FA3">
        <w:t xml:space="preserve"> </w:t>
      </w:r>
      <w:r w:rsidR="003C2606">
        <w:t>749</w:t>
      </w:r>
      <w:r w:rsidRPr="009A3FA3">
        <w:t xml:space="preserve"> €</w:t>
      </w:r>
      <w:r>
        <w:t xml:space="preserve"> (dont passage en SAAS</w:t>
      </w:r>
      <w:r w:rsidR="003C2606">
        <w:t>, formations</w:t>
      </w:r>
      <w:r>
        <w:t xml:space="preserve"> et nouvelles licences OASIS et OKAPI)</w:t>
      </w:r>
    </w:p>
    <w:p w14:paraId="33D53E1A" w14:textId="77777777" w:rsidR="001428E7" w:rsidRPr="00002B9E" w:rsidRDefault="001428E7" w:rsidP="00E368F8">
      <w:pPr>
        <w:pStyle w:val="Enumr"/>
        <w:numPr>
          <w:ilvl w:val="0"/>
          <w:numId w:val="35"/>
        </w:numPr>
        <w:tabs>
          <w:tab w:val="clear" w:pos="2268"/>
          <w:tab w:val="clear" w:pos="2835"/>
        </w:tabs>
        <w:ind w:left="851"/>
      </w:pPr>
      <w:r w:rsidRPr="00002B9E">
        <w:t>Année 202</w:t>
      </w:r>
      <w:r>
        <w:t>3-2024</w:t>
      </w:r>
      <w:r w:rsidRPr="00002B9E">
        <w:t> : CD 1</w:t>
      </w:r>
      <w:r>
        <w:t>9</w:t>
      </w:r>
      <w:r w:rsidRPr="00002B9E">
        <w:t xml:space="preserve">, </w:t>
      </w:r>
      <w:r w:rsidRPr="00DE5E8C">
        <w:t>Pierre-François LAVENT</w:t>
      </w:r>
      <w:r w:rsidRPr="00002B9E">
        <w:t xml:space="preserve"> – Abonnement OASIS-OKAPI et services associés</w:t>
      </w:r>
      <w:r>
        <w:t xml:space="preserve"> en mode SAAS</w:t>
      </w:r>
      <w:r w:rsidRPr="00002B9E">
        <w:t xml:space="preserve"> </w:t>
      </w:r>
      <w:r w:rsidRPr="00002B9E">
        <w:sym w:font="Symbol" w:char="F0AE"/>
      </w:r>
      <w:r w:rsidRPr="00002B9E">
        <w:t> </w:t>
      </w:r>
      <w:r>
        <w:t>10</w:t>
      </w:r>
      <w:r w:rsidRPr="00002B9E">
        <w:t> </w:t>
      </w:r>
      <w:r>
        <w:t>395</w:t>
      </w:r>
      <w:r w:rsidRPr="00002B9E">
        <w:t xml:space="preserve"> €</w:t>
      </w:r>
      <w:r>
        <w:t xml:space="preserve"> (dont passage en SAAS)</w:t>
      </w:r>
    </w:p>
    <w:p w14:paraId="588BD677" w14:textId="2DC2B5C8" w:rsidR="00002B9E" w:rsidRPr="00002B9E" w:rsidRDefault="00002B9E" w:rsidP="00E368F8">
      <w:pPr>
        <w:pStyle w:val="Enumr"/>
        <w:numPr>
          <w:ilvl w:val="0"/>
          <w:numId w:val="35"/>
        </w:numPr>
        <w:tabs>
          <w:tab w:val="clear" w:pos="2268"/>
          <w:tab w:val="clear" w:pos="2835"/>
        </w:tabs>
        <w:ind w:left="851"/>
      </w:pPr>
      <w:r w:rsidRPr="00002B9E">
        <w:t>Année 202</w:t>
      </w:r>
      <w:r w:rsidR="000862F3">
        <w:t>3</w:t>
      </w:r>
      <w:r w:rsidRPr="00002B9E">
        <w:t xml:space="preserve"> : VINCI-ESCOTA, </w:t>
      </w:r>
      <w:r w:rsidR="000862F3">
        <w:t>Nicolas BROIHANNE / Nicolas ESCANDE</w:t>
      </w:r>
      <w:r w:rsidRPr="00002B9E">
        <w:t xml:space="preserve"> – Abonnement OASIS-OKAPI et services associés</w:t>
      </w:r>
      <w:r w:rsidR="00395E1F">
        <w:t xml:space="preserve"> </w:t>
      </w:r>
      <w:r w:rsidRPr="00002B9E">
        <w:sym w:font="Symbol" w:char="F0AE"/>
      </w:r>
      <w:r w:rsidRPr="00002B9E">
        <w:t> </w:t>
      </w:r>
      <w:r w:rsidR="00395E1F">
        <w:t>31</w:t>
      </w:r>
      <w:r w:rsidRPr="00002B9E">
        <w:t> </w:t>
      </w:r>
      <w:r w:rsidR="00395E1F">
        <w:t>191</w:t>
      </w:r>
      <w:r w:rsidRPr="00002B9E">
        <w:t xml:space="preserve"> €</w:t>
      </w:r>
      <w:r w:rsidR="00395E1F">
        <w:t xml:space="preserve"> (dont serveur de test en SAAS)</w:t>
      </w:r>
    </w:p>
    <w:p w14:paraId="588BD678" w14:textId="374A5D7F" w:rsidR="00002B9E" w:rsidRPr="00002B9E" w:rsidRDefault="00002B9E" w:rsidP="00E368F8">
      <w:pPr>
        <w:pStyle w:val="Enumr"/>
        <w:numPr>
          <w:ilvl w:val="0"/>
          <w:numId w:val="35"/>
        </w:numPr>
        <w:tabs>
          <w:tab w:val="clear" w:pos="2268"/>
          <w:tab w:val="clear" w:pos="2835"/>
        </w:tabs>
        <w:ind w:left="851"/>
      </w:pPr>
      <w:r w:rsidRPr="00002B9E">
        <w:lastRenderedPageBreak/>
        <w:t>Année 202</w:t>
      </w:r>
      <w:r w:rsidR="00B92AF8">
        <w:t>3</w:t>
      </w:r>
      <w:r w:rsidRPr="00002B9E">
        <w:t> : Compagnie Nationale du Rhône, Bruno DIAZ – OASIS-OKAPI et services associés</w:t>
      </w:r>
      <w:r w:rsidR="00B92AF8">
        <w:t xml:space="preserve"> en mode SAAS</w:t>
      </w:r>
      <w:r w:rsidRPr="00002B9E">
        <w:t xml:space="preserve"> </w:t>
      </w:r>
      <w:r w:rsidRPr="00002B9E">
        <w:sym w:font="Symbol" w:char="F0AE"/>
      </w:r>
      <w:r w:rsidRPr="00002B9E">
        <w:t> </w:t>
      </w:r>
      <w:r w:rsidR="00F55121">
        <w:t>62</w:t>
      </w:r>
      <w:r w:rsidR="009A3FA3" w:rsidRPr="009A3FA3">
        <w:t xml:space="preserve"> </w:t>
      </w:r>
      <w:r w:rsidR="00F55121">
        <w:t>0</w:t>
      </w:r>
      <w:r w:rsidR="009A3FA3" w:rsidRPr="009A3FA3">
        <w:t>9</w:t>
      </w:r>
      <w:r w:rsidR="009A3FA3">
        <w:t>6</w:t>
      </w:r>
      <w:r w:rsidR="009A3FA3" w:rsidRPr="009A3FA3">
        <w:t xml:space="preserve"> €</w:t>
      </w:r>
      <w:r w:rsidR="00D36803">
        <w:t xml:space="preserve"> (dont passage en SAAS</w:t>
      </w:r>
      <w:r w:rsidR="00F55121">
        <w:t>, TMA</w:t>
      </w:r>
      <w:r w:rsidR="00D36803">
        <w:t xml:space="preserve"> et nouvelles licences OASIS et OKAPI)</w:t>
      </w:r>
    </w:p>
    <w:p w14:paraId="588BD67A" w14:textId="30E3DB5F" w:rsidR="00002B9E" w:rsidRPr="00002B9E" w:rsidRDefault="00002B9E" w:rsidP="00E368F8">
      <w:pPr>
        <w:pStyle w:val="Enumr"/>
        <w:numPr>
          <w:ilvl w:val="0"/>
          <w:numId w:val="35"/>
        </w:numPr>
        <w:tabs>
          <w:tab w:val="clear" w:pos="2268"/>
          <w:tab w:val="clear" w:pos="2835"/>
        </w:tabs>
        <w:ind w:left="851"/>
      </w:pPr>
      <w:r w:rsidRPr="00002B9E">
        <w:t>Année 202</w:t>
      </w:r>
      <w:r w:rsidR="00250BF0">
        <w:t>3</w:t>
      </w:r>
      <w:r w:rsidRPr="00002B9E">
        <w:t> : CD 05, Clémentine BOYER – Abonnement OASIS-OKAPI et services associés</w:t>
      </w:r>
      <w:r w:rsidR="00C04ECF">
        <w:t xml:space="preserve"> en mode SAAS</w:t>
      </w:r>
      <w:r w:rsidRPr="00002B9E">
        <w:t xml:space="preserve"> </w:t>
      </w:r>
      <w:r w:rsidRPr="00002B9E">
        <w:sym w:font="Symbol" w:char="F0AE"/>
      </w:r>
      <w:r w:rsidRPr="00002B9E">
        <w:t xml:space="preserve"> 10 </w:t>
      </w:r>
      <w:r w:rsidR="00C04ECF">
        <w:t>730</w:t>
      </w:r>
      <w:r w:rsidRPr="00002B9E">
        <w:t xml:space="preserve"> €</w:t>
      </w:r>
    </w:p>
    <w:p w14:paraId="588BD67B" w14:textId="247D036C" w:rsidR="00002B9E" w:rsidRPr="00002B9E" w:rsidRDefault="00002B9E" w:rsidP="00E368F8">
      <w:pPr>
        <w:pStyle w:val="Enumr"/>
        <w:numPr>
          <w:ilvl w:val="0"/>
          <w:numId w:val="35"/>
        </w:numPr>
        <w:tabs>
          <w:tab w:val="clear" w:pos="2268"/>
          <w:tab w:val="clear" w:pos="2835"/>
        </w:tabs>
        <w:ind w:left="851"/>
      </w:pPr>
      <w:r w:rsidRPr="00002B9E">
        <w:t>Année 202</w:t>
      </w:r>
      <w:r w:rsidR="00AB09AD">
        <w:t>2-2023</w:t>
      </w:r>
      <w:r w:rsidRPr="00002B9E">
        <w:t> : CD 18, Claire NOEL – Abonnement OASIS-OKAPI et services associés</w:t>
      </w:r>
      <w:r w:rsidR="00AB09AD">
        <w:t xml:space="preserve"> en mode SAAS</w:t>
      </w:r>
      <w:r w:rsidRPr="00002B9E">
        <w:t xml:space="preserve"> </w:t>
      </w:r>
      <w:r w:rsidRPr="00002B9E">
        <w:sym w:font="Symbol" w:char="F0AE"/>
      </w:r>
      <w:r w:rsidRPr="00002B9E">
        <w:t> 6 </w:t>
      </w:r>
      <w:r w:rsidR="00592B51">
        <w:t>7</w:t>
      </w:r>
      <w:r w:rsidR="00AB09AD">
        <w:t>22</w:t>
      </w:r>
      <w:r w:rsidRPr="00002B9E">
        <w:t xml:space="preserve"> €</w:t>
      </w:r>
    </w:p>
    <w:p w14:paraId="588BD67C" w14:textId="7FC7561C" w:rsidR="00002B9E" w:rsidRPr="00002B9E" w:rsidRDefault="00002B9E" w:rsidP="00E368F8">
      <w:pPr>
        <w:pStyle w:val="Enumr"/>
        <w:numPr>
          <w:ilvl w:val="0"/>
          <w:numId w:val="35"/>
        </w:numPr>
        <w:tabs>
          <w:tab w:val="clear" w:pos="2268"/>
          <w:tab w:val="clear" w:pos="2835"/>
        </w:tabs>
        <w:ind w:left="851"/>
      </w:pPr>
      <w:r w:rsidRPr="00002B9E">
        <w:t>Année 202</w:t>
      </w:r>
      <w:r w:rsidR="000B7587">
        <w:t>2</w:t>
      </w:r>
      <w:r w:rsidRPr="00002B9E">
        <w:t>-202</w:t>
      </w:r>
      <w:r w:rsidR="000B7587">
        <w:t>3</w:t>
      </w:r>
      <w:r w:rsidRPr="00002B9E">
        <w:t xml:space="preserve"> : Ville de </w:t>
      </w:r>
      <w:r w:rsidR="00D626F3" w:rsidRPr="00002B9E">
        <w:t>Nîmes</w:t>
      </w:r>
      <w:r w:rsidRPr="00002B9E">
        <w:t>, Marie-Gil SEPTFONDS – Abonnement OASIS-OKAPI et services associés</w:t>
      </w:r>
      <w:r w:rsidR="000B7587">
        <w:t xml:space="preserve"> en mode SAAS</w:t>
      </w:r>
      <w:r w:rsidRPr="00002B9E">
        <w:t xml:space="preserve"> </w:t>
      </w:r>
      <w:r w:rsidRPr="00002B9E">
        <w:sym w:font="Symbol" w:char="F0AE"/>
      </w:r>
      <w:r w:rsidRPr="00002B9E">
        <w:t> 3 06</w:t>
      </w:r>
      <w:r w:rsidR="00686DBB">
        <w:t>7</w:t>
      </w:r>
      <w:r w:rsidRPr="00002B9E">
        <w:t>,00 €</w:t>
      </w:r>
    </w:p>
    <w:p w14:paraId="4CD7E52E" w14:textId="39700FCE" w:rsidR="006E7259" w:rsidRPr="00002B9E" w:rsidRDefault="006E7259" w:rsidP="00E368F8">
      <w:pPr>
        <w:pStyle w:val="Enumr"/>
        <w:numPr>
          <w:ilvl w:val="0"/>
          <w:numId w:val="35"/>
        </w:numPr>
        <w:tabs>
          <w:tab w:val="clear" w:pos="2268"/>
          <w:tab w:val="clear" w:pos="2835"/>
        </w:tabs>
        <w:ind w:left="851"/>
      </w:pPr>
      <w:r w:rsidRPr="00002B9E">
        <w:t>Année 202</w:t>
      </w:r>
      <w:r>
        <w:t>2</w:t>
      </w:r>
      <w:r w:rsidRPr="00002B9E">
        <w:t>-202</w:t>
      </w:r>
      <w:r>
        <w:t>3</w:t>
      </w:r>
      <w:r w:rsidRPr="00002B9E">
        <w:t xml:space="preserve"> : </w:t>
      </w:r>
      <w:r>
        <w:t>Métropole</w:t>
      </w:r>
      <w:r w:rsidR="00520C53">
        <w:t xml:space="preserve"> Aix-Marseille-Provence</w:t>
      </w:r>
      <w:r w:rsidRPr="00002B9E">
        <w:t xml:space="preserve">, </w:t>
      </w:r>
      <w:r w:rsidR="00520C53">
        <w:t>Michel HUYNH</w:t>
      </w:r>
      <w:r w:rsidRPr="00002B9E">
        <w:t xml:space="preserve"> – Abonnement OASIS-OKAPI et services associés</w:t>
      </w:r>
      <w:r>
        <w:t xml:space="preserve"> en mode SAAS</w:t>
      </w:r>
      <w:r w:rsidRPr="00002B9E">
        <w:t xml:space="preserve"> </w:t>
      </w:r>
      <w:r w:rsidRPr="00002B9E">
        <w:sym w:font="Symbol" w:char="F0AE"/>
      </w:r>
      <w:r w:rsidRPr="00002B9E">
        <w:t> </w:t>
      </w:r>
      <w:r w:rsidR="00520C53">
        <w:t>4</w:t>
      </w:r>
      <w:r w:rsidRPr="00002B9E">
        <w:t> 0</w:t>
      </w:r>
      <w:r w:rsidR="00520C53">
        <w:t>76</w:t>
      </w:r>
      <w:r w:rsidRPr="00002B9E">
        <w:t>,00 €</w:t>
      </w:r>
      <w:r w:rsidR="00520C53">
        <w:t xml:space="preserve"> </w:t>
      </w:r>
      <w:r w:rsidR="003B2ACD">
        <w:t>(dont passage en mode SAAS)</w:t>
      </w:r>
    </w:p>
    <w:p w14:paraId="588BD684" w14:textId="34DD9038" w:rsidR="00D977E3" w:rsidRDefault="00AA043D" w:rsidP="00AA043D">
      <w:pPr>
        <w:pStyle w:val="Titre1"/>
      </w:pPr>
      <w:r>
        <w:t>Références</w:t>
      </w:r>
      <w:r w:rsidR="008B2C7E">
        <w:t xml:space="preserve"> OASIS-OKAPI</w:t>
      </w:r>
    </w:p>
    <w:p w14:paraId="3DB87319" w14:textId="0720BCA4" w:rsidR="001120B9" w:rsidRDefault="001120B9" w:rsidP="001120B9">
      <w:pPr>
        <w:pStyle w:val="Paragraphedeliste"/>
        <w:numPr>
          <w:ilvl w:val="0"/>
          <w:numId w:val="43"/>
        </w:numPr>
        <w:rPr>
          <w:sz w:val="22"/>
          <w:szCs w:val="22"/>
        </w:rPr>
      </w:pPr>
      <w:r w:rsidRPr="001120B9">
        <w:rPr>
          <w:sz w:val="22"/>
          <w:szCs w:val="22"/>
        </w:rPr>
        <w:t>Autoroute</w:t>
      </w:r>
      <w:r w:rsidR="00002D8E">
        <w:rPr>
          <w:sz w:val="22"/>
          <w:szCs w:val="22"/>
        </w:rPr>
        <w:t>s</w:t>
      </w:r>
      <w:r w:rsidRPr="001120B9">
        <w:rPr>
          <w:sz w:val="22"/>
          <w:szCs w:val="22"/>
        </w:rPr>
        <w:t xml:space="preserve"> du Tunnel du Mont-Blanc, </w:t>
      </w:r>
    </w:p>
    <w:p w14:paraId="7C40637A" w14:textId="77777777" w:rsidR="001120B9" w:rsidRDefault="001120B9" w:rsidP="001120B9">
      <w:pPr>
        <w:pStyle w:val="Paragraphedeliste"/>
        <w:numPr>
          <w:ilvl w:val="0"/>
          <w:numId w:val="43"/>
        </w:numPr>
        <w:rPr>
          <w:sz w:val="22"/>
          <w:szCs w:val="22"/>
        </w:rPr>
      </w:pPr>
      <w:r w:rsidRPr="001120B9">
        <w:rPr>
          <w:sz w:val="22"/>
          <w:szCs w:val="22"/>
        </w:rPr>
        <w:t xml:space="preserve">Communauté </w:t>
      </w:r>
      <w:r>
        <w:rPr>
          <w:sz w:val="22"/>
          <w:szCs w:val="22"/>
        </w:rPr>
        <w:t xml:space="preserve">Territoriale </w:t>
      </w:r>
      <w:r w:rsidRPr="001120B9">
        <w:rPr>
          <w:sz w:val="22"/>
          <w:szCs w:val="22"/>
        </w:rPr>
        <w:t xml:space="preserve">de Corse, </w:t>
      </w:r>
    </w:p>
    <w:p w14:paraId="1B0559C9" w14:textId="77777777" w:rsidR="001120B9" w:rsidRDefault="001120B9" w:rsidP="001120B9">
      <w:pPr>
        <w:pStyle w:val="Paragraphedeliste"/>
        <w:numPr>
          <w:ilvl w:val="0"/>
          <w:numId w:val="43"/>
        </w:numPr>
        <w:rPr>
          <w:sz w:val="22"/>
          <w:szCs w:val="22"/>
        </w:rPr>
      </w:pPr>
      <w:r w:rsidRPr="001120B9">
        <w:rPr>
          <w:sz w:val="22"/>
          <w:szCs w:val="22"/>
        </w:rPr>
        <w:t xml:space="preserve">Compagnie Nationale du Rhône, </w:t>
      </w:r>
    </w:p>
    <w:p w14:paraId="031190CE" w14:textId="54AA6BEA" w:rsidR="001120B9" w:rsidRDefault="00002B9E" w:rsidP="001120B9">
      <w:pPr>
        <w:pStyle w:val="Paragraphedeliste"/>
        <w:numPr>
          <w:ilvl w:val="0"/>
          <w:numId w:val="43"/>
        </w:numPr>
        <w:rPr>
          <w:sz w:val="22"/>
          <w:szCs w:val="22"/>
        </w:rPr>
      </w:pPr>
      <w:r w:rsidRPr="001120B9">
        <w:rPr>
          <w:sz w:val="22"/>
          <w:szCs w:val="22"/>
        </w:rPr>
        <w:t>Département de l’Aisne</w:t>
      </w:r>
      <w:r w:rsidR="001120B9">
        <w:rPr>
          <w:sz w:val="22"/>
          <w:szCs w:val="22"/>
        </w:rPr>
        <w:t xml:space="preserve"> (02)</w:t>
      </w:r>
    </w:p>
    <w:p w14:paraId="1503DEAB" w14:textId="6CDB239D" w:rsidR="001120B9" w:rsidRPr="001120B9" w:rsidRDefault="001120B9" w:rsidP="001120B9">
      <w:pPr>
        <w:pStyle w:val="Paragraphedeliste"/>
        <w:numPr>
          <w:ilvl w:val="0"/>
          <w:numId w:val="43"/>
        </w:numPr>
        <w:rPr>
          <w:sz w:val="22"/>
          <w:szCs w:val="22"/>
        </w:rPr>
      </w:pPr>
      <w:r w:rsidRPr="001120B9">
        <w:rPr>
          <w:sz w:val="22"/>
          <w:szCs w:val="22"/>
        </w:rPr>
        <w:t>Département de</w:t>
      </w:r>
      <w:r>
        <w:rPr>
          <w:sz w:val="22"/>
          <w:szCs w:val="22"/>
        </w:rPr>
        <w:t>s Hautes-Alpes (05)</w:t>
      </w:r>
    </w:p>
    <w:p w14:paraId="3F4BC46A" w14:textId="47F4CE5D" w:rsidR="001120B9" w:rsidRDefault="00002B9E" w:rsidP="001120B9">
      <w:pPr>
        <w:pStyle w:val="Paragraphedeliste"/>
        <w:numPr>
          <w:ilvl w:val="0"/>
          <w:numId w:val="43"/>
        </w:numPr>
        <w:rPr>
          <w:sz w:val="22"/>
          <w:szCs w:val="22"/>
        </w:rPr>
      </w:pPr>
      <w:r w:rsidRPr="001120B9">
        <w:rPr>
          <w:sz w:val="22"/>
          <w:szCs w:val="22"/>
        </w:rPr>
        <w:t>Département des Ardennes</w:t>
      </w:r>
      <w:r w:rsidR="001120B9">
        <w:rPr>
          <w:sz w:val="22"/>
          <w:szCs w:val="22"/>
        </w:rPr>
        <w:t xml:space="preserve"> (08)</w:t>
      </w:r>
    </w:p>
    <w:p w14:paraId="17447957" w14:textId="5B65E5CF" w:rsidR="001120B9" w:rsidRDefault="00002B9E" w:rsidP="001120B9">
      <w:pPr>
        <w:pStyle w:val="Paragraphedeliste"/>
        <w:numPr>
          <w:ilvl w:val="0"/>
          <w:numId w:val="43"/>
        </w:numPr>
        <w:rPr>
          <w:sz w:val="22"/>
          <w:szCs w:val="22"/>
        </w:rPr>
      </w:pPr>
      <w:r w:rsidRPr="001120B9">
        <w:rPr>
          <w:sz w:val="22"/>
          <w:szCs w:val="22"/>
        </w:rPr>
        <w:t>Département des Bouches-du-Rhône</w:t>
      </w:r>
      <w:r w:rsidR="001120B9">
        <w:rPr>
          <w:sz w:val="22"/>
          <w:szCs w:val="22"/>
        </w:rPr>
        <w:t xml:space="preserve"> (13)</w:t>
      </w:r>
    </w:p>
    <w:p w14:paraId="61BD1CB3" w14:textId="1B2A5E9A" w:rsidR="001120B9" w:rsidRDefault="00002B9E" w:rsidP="001120B9">
      <w:pPr>
        <w:pStyle w:val="Paragraphedeliste"/>
        <w:numPr>
          <w:ilvl w:val="0"/>
          <w:numId w:val="43"/>
        </w:numPr>
        <w:rPr>
          <w:sz w:val="22"/>
          <w:szCs w:val="22"/>
        </w:rPr>
      </w:pPr>
      <w:r w:rsidRPr="001120B9">
        <w:rPr>
          <w:sz w:val="22"/>
          <w:szCs w:val="22"/>
        </w:rPr>
        <w:t>Département du Calvados</w:t>
      </w:r>
      <w:r w:rsidR="001120B9">
        <w:rPr>
          <w:sz w:val="22"/>
          <w:szCs w:val="22"/>
        </w:rPr>
        <w:t xml:space="preserve"> (14)</w:t>
      </w:r>
    </w:p>
    <w:p w14:paraId="1EA7C765" w14:textId="1676EC22" w:rsidR="001120B9" w:rsidRDefault="00002B9E" w:rsidP="001120B9">
      <w:pPr>
        <w:pStyle w:val="Paragraphedeliste"/>
        <w:numPr>
          <w:ilvl w:val="0"/>
          <w:numId w:val="43"/>
        </w:numPr>
        <w:rPr>
          <w:sz w:val="22"/>
          <w:szCs w:val="22"/>
        </w:rPr>
      </w:pPr>
      <w:r w:rsidRPr="001120B9">
        <w:rPr>
          <w:sz w:val="22"/>
          <w:szCs w:val="22"/>
        </w:rPr>
        <w:t>Département du Cher</w:t>
      </w:r>
      <w:r w:rsidR="001120B9">
        <w:rPr>
          <w:sz w:val="22"/>
          <w:szCs w:val="22"/>
        </w:rPr>
        <w:t xml:space="preserve"> (18)</w:t>
      </w:r>
      <w:r w:rsidRPr="001120B9">
        <w:rPr>
          <w:sz w:val="22"/>
          <w:szCs w:val="22"/>
        </w:rPr>
        <w:t xml:space="preserve"> </w:t>
      </w:r>
    </w:p>
    <w:p w14:paraId="5F626D5E" w14:textId="5AB6E75F" w:rsidR="001120B9" w:rsidRDefault="00002B9E" w:rsidP="001120B9">
      <w:pPr>
        <w:pStyle w:val="Paragraphedeliste"/>
        <w:numPr>
          <w:ilvl w:val="0"/>
          <w:numId w:val="43"/>
        </w:numPr>
        <w:rPr>
          <w:sz w:val="22"/>
          <w:szCs w:val="22"/>
        </w:rPr>
      </w:pPr>
      <w:r w:rsidRPr="001120B9">
        <w:rPr>
          <w:sz w:val="22"/>
          <w:szCs w:val="22"/>
        </w:rPr>
        <w:t>Département de la Corrèze</w:t>
      </w:r>
      <w:r w:rsidR="001120B9">
        <w:rPr>
          <w:sz w:val="22"/>
          <w:szCs w:val="22"/>
        </w:rPr>
        <w:t xml:space="preserve"> (19)</w:t>
      </w:r>
    </w:p>
    <w:p w14:paraId="44B960DC" w14:textId="77777777" w:rsidR="00002D8E" w:rsidRDefault="00002D8E" w:rsidP="00002D8E">
      <w:pPr>
        <w:pStyle w:val="Paragraphedeliste"/>
        <w:numPr>
          <w:ilvl w:val="0"/>
          <w:numId w:val="43"/>
        </w:numPr>
        <w:rPr>
          <w:sz w:val="22"/>
          <w:szCs w:val="22"/>
        </w:rPr>
      </w:pPr>
      <w:r w:rsidRPr="001120B9">
        <w:rPr>
          <w:sz w:val="22"/>
          <w:szCs w:val="22"/>
        </w:rPr>
        <w:t>Département de l’Hérault</w:t>
      </w:r>
      <w:r>
        <w:rPr>
          <w:sz w:val="22"/>
          <w:szCs w:val="22"/>
        </w:rPr>
        <w:t xml:space="preserve"> (34)</w:t>
      </w:r>
    </w:p>
    <w:p w14:paraId="12E8026B" w14:textId="77777777" w:rsidR="00002D8E" w:rsidRDefault="00002D8E" w:rsidP="00002D8E">
      <w:pPr>
        <w:pStyle w:val="Paragraphedeliste"/>
        <w:numPr>
          <w:ilvl w:val="0"/>
          <w:numId w:val="43"/>
        </w:numPr>
        <w:rPr>
          <w:sz w:val="22"/>
          <w:szCs w:val="22"/>
        </w:rPr>
      </w:pPr>
      <w:r w:rsidRPr="001120B9">
        <w:rPr>
          <w:sz w:val="22"/>
          <w:szCs w:val="22"/>
        </w:rPr>
        <w:t>Département de la Manche</w:t>
      </w:r>
      <w:r>
        <w:rPr>
          <w:sz w:val="22"/>
          <w:szCs w:val="22"/>
        </w:rPr>
        <w:t xml:space="preserve"> (50)</w:t>
      </w:r>
    </w:p>
    <w:p w14:paraId="2EC0E9C6" w14:textId="1088AE7E" w:rsidR="001120B9" w:rsidRDefault="00002B9E" w:rsidP="001120B9">
      <w:pPr>
        <w:pStyle w:val="Paragraphedeliste"/>
        <w:numPr>
          <w:ilvl w:val="0"/>
          <w:numId w:val="43"/>
        </w:numPr>
        <w:rPr>
          <w:sz w:val="22"/>
          <w:szCs w:val="22"/>
        </w:rPr>
      </w:pPr>
      <w:r w:rsidRPr="001120B9">
        <w:rPr>
          <w:sz w:val="22"/>
          <w:szCs w:val="22"/>
        </w:rPr>
        <w:t>Département de Haute-Marne</w:t>
      </w:r>
      <w:r w:rsidR="001120B9">
        <w:rPr>
          <w:sz w:val="22"/>
          <w:szCs w:val="22"/>
        </w:rPr>
        <w:t xml:space="preserve"> (52)</w:t>
      </w:r>
    </w:p>
    <w:p w14:paraId="5536B4AD" w14:textId="77777777" w:rsidR="00002D8E" w:rsidRDefault="00002D8E" w:rsidP="00002D8E">
      <w:pPr>
        <w:pStyle w:val="Paragraphedeliste"/>
        <w:numPr>
          <w:ilvl w:val="0"/>
          <w:numId w:val="43"/>
        </w:numPr>
        <w:rPr>
          <w:sz w:val="22"/>
          <w:szCs w:val="22"/>
        </w:rPr>
      </w:pPr>
      <w:r w:rsidRPr="001120B9">
        <w:rPr>
          <w:sz w:val="22"/>
          <w:szCs w:val="22"/>
        </w:rPr>
        <w:t>Département de la Meuse</w:t>
      </w:r>
      <w:r>
        <w:rPr>
          <w:sz w:val="22"/>
          <w:szCs w:val="22"/>
        </w:rPr>
        <w:t xml:space="preserve"> (55)</w:t>
      </w:r>
    </w:p>
    <w:p w14:paraId="2531933F" w14:textId="03D213A5" w:rsidR="005C60AC" w:rsidRDefault="005C60AC" w:rsidP="005C60AC">
      <w:pPr>
        <w:pStyle w:val="Paragraphedeliste"/>
        <w:numPr>
          <w:ilvl w:val="0"/>
          <w:numId w:val="43"/>
        </w:numPr>
        <w:rPr>
          <w:sz w:val="22"/>
          <w:szCs w:val="22"/>
        </w:rPr>
      </w:pPr>
      <w:r w:rsidRPr="001120B9">
        <w:rPr>
          <w:sz w:val="22"/>
          <w:szCs w:val="22"/>
        </w:rPr>
        <w:t>Département des Pyrénées-Orientales</w:t>
      </w:r>
      <w:r>
        <w:rPr>
          <w:sz w:val="22"/>
          <w:szCs w:val="22"/>
        </w:rPr>
        <w:t xml:space="preserve"> (66)</w:t>
      </w:r>
    </w:p>
    <w:p w14:paraId="2D4F85A4" w14:textId="243CD2BD" w:rsidR="001120B9" w:rsidRDefault="001120B9" w:rsidP="001120B9">
      <w:pPr>
        <w:pStyle w:val="Paragraphedeliste"/>
        <w:numPr>
          <w:ilvl w:val="0"/>
          <w:numId w:val="43"/>
        </w:numPr>
        <w:rPr>
          <w:sz w:val="22"/>
          <w:szCs w:val="22"/>
        </w:rPr>
      </w:pPr>
      <w:r w:rsidRPr="001120B9">
        <w:rPr>
          <w:sz w:val="22"/>
          <w:szCs w:val="22"/>
        </w:rPr>
        <w:t>Département de Seine-Maritime</w:t>
      </w:r>
      <w:r w:rsidR="00002D8E">
        <w:rPr>
          <w:sz w:val="22"/>
          <w:szCs w:val="22"/>
        </w:rPr>
        <w:t xml:space="preserve"> (76)</w:t>
      </w:r>
      <w:r w:rsidRPr="001120B9">
        <w:rPr>
          <w:sz w:val="22"/>
          <w:szCs w:val="22"/>
        </w:rPr>
        <w:t xml:space="preserve"> </w:t>
      </w:r>
    </w:p>
    <w:p w14:paraId="0B92CF65" w14:textId="22044A6E" w:rsidR="001120B9" w:rsidRDefault="001120B9" w:rsidP="001120B9">
      <w:pPr>
        <w:pStyle w:val="Paragraphedeliste"/>
        <w:numPr>
          <w:ilvl w:val="0"/>
          <w:numId w:val="43"/>
        </w:numPr>
        <w:rPr>
          <w:sz w:val="22"/>
          <w:szCs w:val="22"/>
        </w:rPr>
      </w:pPr>
      <w:r w:rsidRPr="001120B9">
        <w:rPr>
          <w:sz w:val="22"/>
          <w:szCs w:val="22"/>
        </w:rPr>
        <w:t>Département de la Somme</w:t>
      </w:r>
      <w:r w:rsidR="00002D8E">
        <w:rPr>
          <w:sz w:val="22"/>
          <w:szCs w:val="22"/>
        </w:rPr>
        <w:t xml:space="preserve"> (80)</w:t>
      </w:r>
    </w:p>
    <w:p w14:paraId="7E242D66" w14:textId="76D218A7" w:rsidR="001120B9" w:rsidRDefault="001120B9" w:rsidP="001120B9">
      <w:pPr>
        <w:pStyle w:val="Paragraphedeliste"/>
        <w:numPr>
          <w:ilvl w:val="0"/>
          <w:numId w:val="43"/>
        </w:numPr>
        <w:rPr>
          <w:sz w:val="22"/>
          <w:szCs w:val="22"/>
        </w:rPr>
      </w:pPr>
      <w:r w:rsidRPr="001120B9">
        <w:rPr>
          <w:sz w:val="22"/>
          <w:szCs w:val="22"/>
        </w:rPr>
        <w:t>Département de Tarn-et-Garonne</w:t>
      </w:r>
      <w:r w:rsidR="00002D8E">
        <w:rPr>
          <w:sz w:val="22"/>
          <w:szCs w:val="22"/>
        </w:rPr>
        <w:t xml:space="preserve"> (82)</w:t>
      </w:r>
    </w:p>
    <w:p w14:paraId="6EF6F30A" w14:textId="577BEA8F" w:rsidR="001120B9" w:rsidRDefault="001120B9" w:rsidP="001120B9">
      <w:pPr>
        <w:pStyle w:val="Paragraphedeliste"/>
        <w:numPr>
          <w:ilvl w:val="0"/>
          <w:numId w:val="43"/>
        </w:numPr>
        <w:rPr>
          <w:sz w:val="22"/>
          <w:szCs w:val="22"/>
        </w:rPr>
      </w:pPr>
      <w:r w:rsidRPr="001120B9">
        <w:rPr>
          <w:sz w:val="22"/>
          <w:szCs w:val="22"/>
        </w:rPr>
        <w:t>Département de la Vienne</w:t>
      </w:r>
      <w:r w:rsidR="00002D8E">
        <w:rPr>
          <w:sz w:val="22"/>
          <w:szCs w:val="22"/>
        </w:rPr>
        <w:t xml:space="preserve"> (86)</w:t>
      </w:r>
    </w:p>
    <w:p w14:paraId="7DC8458A" w14:textId="77777777" w:rsidR="00002D8E" w:rsidRDefault="00002D8E" w:rsidP="00002D8E">
      <w:pPr>
        <w:pStyle w:val="Paragraphedeliste"/>
        <w:numPr>
          <w:ilvl w:val="0"/>
          <w:numId w:val="43"/>
        </w:numPr>
        <w:rPr>
          <w:sz w:val="22"/>
          <w:szCs w:val="22"/>
        </w:rPr>
      </w:pPr>
      <w:r w:rsidRPr="001120B9">
        <w:rPr>
          <w:sz w:val="22"/>
          <w:szCs w:val="22"/>
        </w:rPr>
        <w:t>Département de Haute-Vienne</w:t>
      </w:r>
      <w:r>
        <w:rPr>
          <w:sz w:val="22"/>
          <w:szCs w:val="22"/>
        </w:rPr>
        <w:t xml:space="preserve"> (87)</w:t>
      </w:r>
    </w:p>
    <w:p w14:paraId="3DF2B5CB" w14:textId="5670BCAB" w:rsidR="001120B9" w:rsidRDefault="001120B9" w:rsidP="001120B9">
      <w:pPr>
        <w:pStyle w:val="Paragraphedeliste"/>
        <w:numPr>
          <w:ilvl w:val="0"/>
          <w:numId w:val="43"/>
        </w:numPr>
        <w:rPr>
          <w:sz w:val="22"/>
          <w:szCs w:val="22"/>
        </w:rPr>
      </w:pPr>
      <w:r w:rsidRPr="001120B9">
        <w:rPr>
          <w:sz w:val="22"/>
          <w:szCs w:val="22"/>
        </w:rPr>
        <w:t>Département de l’Essonne</w:t>
      </w:r>
      <w:r w:rsidR="00002D8E">
        <w:rPr>
          <w:sz w:val="22"/>
          <w:szCs w:val="22"/>
        </w:rPr>
        <w:t xml:space="preserve"> (91)</w:t>
      </w:r>
    </w:p>
    <w:p w14:paraId="01952320" w14:textId="77777777" w:rsidR="00002D8E" w:rsidRDefault="00002D8E" w:rsidP="00002D8E">
      <w:pPr>
        <w:pStyle w:val="Paragraphedeliste"/>
        <w:numPr>
          <w:ilvl w:val="0"/>
          <w:numId w:val="43"/>
        </w:numPr>
        <w:rPr>
          <w:sz w:val="22"/>
          <w:szCs w:val="22"/>
        </w:rPr>
      </w:pPr>
      <w:r w:rsidRPr="001120B9">
        <w:rPr>
          <w:sz w:val="22"/>
          <w:szCs w:val="22"/>
        </w:rPr>
        <w:t>Département de La Réunion</w:t>
      </w:r>
      <w:r>
        <w:rPr>
          <w:sz w:val="22"/>
          <w:szCs w:val="22"/>
        </w:rPr>
        <w:t xml:space="preserve"> </w:t>
      </w:r>
    </w:p>
    <w:p w14:paraId="60DB26B1" w14:textId="2D4E6AF1" w:rsidR="005C60AC" w:rsidRDefault="005C60AC" w:rsidP="001120B9">
      <w:pPr>
        <w:pStyle w:val="Paragraphedeliste"/>
        <w:numPr>
          <w:ilvl w:val="0"/>
          <w:numId w:val="43"/>
        </w:numPr>
        <w:rPr>
          <w:sz w:val="22"/>
          <w:szCs w:val="22"/>
        </w:rPr>
      </w:pPr>
      <w:r w:rsidRPr="005C60AC">
        <w:rPr>
          <w:sz w:val="22"/>
          <w:szCs w:val="22"/>
        </w:rPr>
        <w:t>Évreux Portes de Normandie Agglomération</w:t>
      </w:r>
    </w:p>
    <w:p w14:paraId="3E938061" w14:textId="221D96F5" w:rsidR="001120B9" w:rsidRDefault="00002B9E" w:rsidP="001120B9">
      <w:pPr>
        <w:pStyle w:val="Paragraphedeliste"/>
        <w:numPr>
          <w:ilvl w:val="0"/>
          <w:numId w:val="43"/>
        </w:numPr>
        <w:rPr>
          <w:sz w:val="22"/>
          <w:szCs w:val="22"/>
        </w:rPr>
      </w:pPr>
      <w:r w:rsidRPr="001120B9">
        <w:rPr>
          <w:sz w:val="22"/>
          <w:szCs w:val="22"/>
        </w:rPr>
        <w:t xml:space="preserve">Métropole Aix-Marseille-Provence </w:t>
      </w:r>
    </w:p>
    <w:p w14:paraId="4478FE57" w14:textId="60E678E4" w:rsidR="005C60AC" w:rsidRDefault="005C60AC" w:rsidP="005C60AC">
      <w:pPr>
        <w:pStyle w:val="Paragraphedeliste"/>
        <w:numPr>
          <w:ilvl w:val="0"/>
          <w:numId w:val="43"/>
        </w:numPr>
        <w:rPr>
          <w:sz w:val="22"/>
          <w:szCs w:val="22"/>
        </w:rPr>
      </w:pPr>
      <w:r w:rsidRPr="001120B9">
        <w:rPr>
          <w:sz w:val="22"/>
          <w:szCs w:val="22"/>
        </w:rPr>
        <w:t>Montpellier Méditerranée Métropole</w:t>
      </w:r>
    </w:p>
    <w:p w14:paraId="574D7F63" w14:textId="3C9DD86B" w:rsidR="001120B9" w:rsidRDefault="001120B9" w:rsidP="001120B9">
      <w:pPr>
        <w:pStyle w:val="Paragraphedeliste"/>
        <w:numPr>
          <w:ilvl w:val="0"/>
          <w:numId w:val="43"/>
        </w:numPr>
        <w:rPr>
          <w:sz w:val="22"/>
          <w:szCs w:val="22"/>
        </w:rPr>
      </w:pPr>
      <w:r w:rsidRPr="001120B9">
        <w:rPr>
          <w:sz w:val="22"/>
          <w:szCs w:val="22"/>
        </w:rPr>
        <w:t>MTPTC HAÏTI (Ministère des Travaux Publics, Transports et Communications)</w:t>
      </w:r>
    </w:p>
    <w:p w14:paraId="04C90F0C" w14:textId="4809DF01" w:rsidR="001120B9" w:rsidRDefault="001120B9" w:rsidP="001120B9">
      <w:pPr>
        <w:pStyle w:val="Paragraphedeliste"/>
        <w:numPr>
          <w:ilvl w:val="0"/>
          <w:numId w:val="43"/>
        </w:numPr>
        <w:rPr>
          <w:sz w:val="22"/>
          <w:szCs w:val="22"/>
        </w:rPr>
      </w:pPr>
      <w:r w:rsidRPr="001120B9">
        <w:rPr>
          <w:sz w:val="22"/>
          <w:szCs w:val="22"/>
        </w:rPr>
        <w:t>OPENLY</w:t>
      </w:r>
    </w:p>
    <w:p w14:paraId="4F710126" w14:textId="16E8D6CC" w:rsidR="001120B9" w:rsidRDefault="00002B9E" w:rsidP="001120B9">
      <w:pPr>
        <w:pStyle w:val="Paragraphedeliste"/>
        <w:numPr>
          <w:ilvl w:val="0"/>
          <w:numId w:val="43"/>
        </w:numPr>
        <w:rPr>
          <w:sz w:val="22"/>
          <w:szCs w:val="22"/>
        </w:rPr>
      </w:pPr>
      <w:r w:rsidRPr="001120B9">
        <w:rPr>
          <w:sz w:val="22"/>
          <w:szCs w:val="22"/>
        </w:rPr>
        <w:t>Province Sud Nouvelle-Calédonie</w:t>
      </w:r>
    </w:p>
    <w:p w14:paraId="3B1E4469" w14:textId="76C7168B" w:rsidR="001120B9" w:rsidRDefault="00002B9E" w:rsidP="001120B9">
      <w:pPr>
        <w:pStyle w:val="Paragraphedeliste"/>
        <w:numPr>
          <w:ilvl w:val="0"/>
          <w:numId w:val="43"/>
        </w:numPr>
        <w:rPr>
          <w:sz w:val="22"/>
          <w:szCs w:val="22"/>
        </w:rPr>
      </w:pPr>
      <w:r w:rsidRPr="001120B9">
        <w:rPr>
          <w:sz w:val="22"/>
          <w:szCs w:val="22"/>
        </w:rPr>
        <w:t>Région de La Réunion</w:t>
      </w:r>
    </w:p>
    <w:p w14:paraId="78C4AE0D" w14:textId="34F223AF" w:rsidR="005A120B" w:rsidRDefault="005A120B" w:rsidP="001120B9">
      <w:pPr>
        <w:pStyle w:val="Paragraphedeliste"/>
        <w:numPr>
          <w:ilvl w:val="0"/>
          <w:numId w:val="43"/>
        </w:numPr>
        <w:rPr>
          <w:sz w:val="22"/>
          <w:szCs w:val="22"/>
        </w:rPr>
      </w:pPr>
      <w:r>
        <w:rPr>
          <w:sz w:val="22"/>
          <w:szCs w:val="22"/>
        </w:rPr>
        <w:t>SC AFRIQUE</w:t>
      </w:r>
    </w:p>
    <w:p w14:paraId="161F4E4E" w14:textId="4EB8D000" w:rsidR="001120B9" w:rsidRPr="001120B9" w:rsidRDefault="001120B9" w:rsidP="001120B9">
      <w:pPr>
        <w:pStyle w:val="Paragraphedeliste"/>
        <w:numPr>
          <w:ilvl w:val="0"/>
          <w:numId w:val="43"/>
        </w:numPr>
        <w:rPr>
          <w:sz w:val="22"/>
          <w:szCs w:val="22"/>
        </w:rPr>
      </w:pPr>
      <w:r w:rsidRPr="001120B9">
        <w:rPr>
          <w:sz w:val="22"/>
          <w:szCs w:val="22"/>
        </w:rPr>
        <w:t xml:space="preserve">Ville de </w:t>
      </w:r>
      <w:r>
        <w:rPr>
          <w:sz w:val="22"/>
          <w:szCs w:val="22"/>
        </w:rPr>
        <w:t>Montauban</w:t>
      </w:r>
    </w:p>
    <w:p w14:paraId="67BB3F6A" w14:textId="49291E39" w:rsidR="001120B9" w:rsidRDefault="00002B9E" w:rsidP="001120B9">
      <w:pPr>
        <w:pStyle w:val="Paragraphedeliste"/>
        <w:numPr>
          <w:ilvl w:val="0"/>
          <w:numId w:val="43"/>
        </w:numPr>
        <w:rPr>
          <w:sz w:val="22"/>
          <w:szCs w:val="22"/>
        </w:rPr>
      </w:pPr>
      <w:r w:rsidRPr="001120B9">
        <w:rPr>
          <w:sz w:val="22"/>
          <w:szCs w:val="22"/>
        </w:rPr>
        <w:t>Ville de Montluçon</w:t>
      </w:r>
    </w:p>
    <w:p w14:paraId="29415DFA" w14:textId="4E8C5EC1" w:rsidR="005A120B" w:rsidRDefault="005A120B" w:rsidP="005A120B">
      <w:pPr>
        <w:pStyle w:val="Paragraphedeliste"/>
        <w:numPr>
          <w:ilvl w:val="0"/>
          <w:numId w:val="43"/>
        </w:numPr>
        <w:rPr>
          <w:sz w:val="22"/>
          <w:szCs w:val="22"/>
        </w:rPr>
      </w:pPr>
      <w:r w:rsidRPr="001120B9">
        <w:rPr>
          <w:sz w:val="22"/>
          <w:szCs w:val="22"/>
        </w:rPr>
        <w:t>Ville de Nîmes</w:t>
      </w:r>
    </w:p>
    <w:p w14:paraId="6E1D9EE4" w14:textId="1B8B4913" w:rsidR="001120B9" w:rsidRDefault="001120B9" w:rsidP="001120B9">
      <w:pPr>
        <w:pStyle w:val="Paragraphedeliste"/>
        <w:numPr>
          <w:ilvl w:val="0"/>
          <w:numId w:val="43"/>
        </w:numPr>
        <w:rPr>
          <w:sz w:val="22"/>
          <w:szCs w:val="22"/>
        </w:rPr>
      </w:pPr>
      <w:r w:rsidRPr="001120B9">
        <w:rPr>
          <w:sz w:val="22"/>
          <w:szCs w:val="22"/>
        </w:rPr>
        <w:t>Voies Navigables de France</w:t>
      </w:r>
    </w:p>
    <w:p w14:paraId="6BB1FB9D" w14:textId="4EEB1564" w:rsidR="001120B9" w:rsidRDefault="00002D8E" w:rsidP="001120B9">
      <w:pPr>
        <w:pStyle w:val="Paragraphedeliste"/>
        <w:numPr>
          <w:ilvl w:val="0"/>
          <w:numId w:val="43"/>
        </w:numPr>
        <w:rPr>
          <w:sz w:val="22"/>
          <w:szCs w:val="22"/>
        </w:rPr>
      </w:pPr>
      <w:r>
        <w:rPr>
          <w:sz w:val="22"/>
          <w:szCs w:val="22"/>
        </w:rPr>
        <w:t xml:space="preserve">Autoroutes </w:t>
      </w:r>
      <w:r w:rsidR="001120B9" w:rsidRPr="001120B9">
        <w:rPr>
          <w:sz w:val="22"/>
          <w:szCs w:val="22"/>
        </w:rPr>
        <w:t>VINCI-ESCOTA</w:t>
      </w:r>
    </w:p>
    <w:p w14:paraId="588BD686" w14:textId="77777777" w:rsidR="00470FAD" w:rsidRPr="00002B9E" w:rsidRDefault="00470FAD" w:rsidP="00002B9E">
      <w:pPr>
        <w:rPr>
          <w:sz w:val="22"/>
          <w:szCs w:val="22"/>
        </w:rPr>
      </w:pPr>
    </w:p>
    <w:sectPr w:rsidR="00470FAD" w:rsidRPr="00002B9E" w:rsidSect="006A6BAD">
      <w:headerReference w:type="even" r:id="rId11"/>
      <w:footerReference w:type="default" r:id="rId12"/>
      <w:footerReference w:type="first" r:id="rId13"/>
      <w:pgSz w:w="11906" w:h="16838" w:code="9"/>
      <w:pgMar w:top="902" w:right="1418" w:bottom="851" w:left="1418" w:header="709" w:footer="6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D7EE" w14:textId="77777777" w:rsidR="00436EC7" w:rsidRDefault="00436EC7">
      <w:pPr>
        <w:spacing w:before="0" w:after="0"/>
      </w:pPr>
      <w:r>
        <w:separator/>
      </w:r>
    </w:p>
  </w:endnote>
  <w:endnote w:type="continuationSeparator" w:id="0">
    <w:p w14:paraId="337C05B4" w14:textId="77777777" w:rsidR="00436EC7" w:rsidRDefault="00436E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 Sans MT Light">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49" w:type="pct"/>
      <w:tblInd w:w="-781" w:type="dxa"/>
      <w:tblCellMar>
        <w:left w:w="70" w:type="dxa"/>
        <w:right w:w="70" w:type="dxa"/>
      </w:tblCellMar>
      <w:tblLook w:val="0000" w:firstRow="0" w:lastRow="0" w:firstColumn="0" w:lastColumn="0" w:noHBand="0" w:noVBand="0"/>
    </w:tblPr>
    <w:tblGrid>
      <w:gridCol w:w="1418"/>
      <w:gridCol w:w="6051"/>
      <w:gridCol w:w="3305"/>
    </w:tblGrid>
    <w:tr w:rsidR="00D977E3" w14:paraId="588BD69C" w14:textId="77777777" w:rsidTr="00792602">
      <w:trPr>
        <w:cantSplit/>
        <w:trHeight w:val="567"/>
      </w:trPr>
      <w:tc>
        <w:tcPr>
          <w:tcW w:w="658" w:type="pct"/>
          <w:tcBorders>
            <w:bottom w:val="nil"/>
          </w:tcBorders>
          <w:vAlign w:val="center"/>
        </w:tcPr>
        <w:p w14:paraId="588BD697" w14:textId="77777777" w:rsidR="00D977E3" w:rsidRDefault="00085F08">
          <w:pPr>
            <w:pStyle w:val="Pieddepage"/>
            <w:spacing w:before="40" w:after="40"/>
            <w:rPr>
              <w:i/>
              <w:iCs/>
              <w:sz w:val="16"/>
            </w:rPr>
          </w:pPr>
          <w:r>
            <w:rPr>
              <w:noProof/>
              <w:sz w:val="16"/>
            </w:rPr>
            <w:drawing>
              <wp:inline distT="0" distB="0" distL="0" distR="0" wp14:anchorId="588BD69E" wp14:editId="588BD69F">
                <wp:extent cx="609600" cy="29781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97815"/>
                        </a:xfrm>
                        <a:prstGeom prst="rect">
                          <a:avLst/>
                        </a:prstGeom>
                        <a:noFill/>
                        <a:ln>
                          <a:noFill/>
                        </a:ln>
                      </pic:spPr>
                    </pic:pic>
                  </a:graphicData>
                </a:graphic>
              </wp:inline>
            </w:drawing>
          </w:r>
        </w:p>
      </w:tc>
      <w:tc>
        <w:tcPr>
          <w:tcW w:w="2808" w:type="pct"/>
          <w:tcBorders>
            <w:bottom w:val="nil"/>
          </w:tcBorders>
          <w:vAlign w:val="center"/>
        </w:tcPr>
        <w:p w14:paraId="588BD69A" w14:textId="79C06C7F" w:rsidR="00D977E3" w:rsidRDefault="00D977E3">
          <w:pPr>
            <w:pStyle w:val="Pieddepage"/>
            <w:spacing w:before="0" w:after="0"/>
            <w:rPr>
              <w:i/>
              <w:iCs/>
              <w:sz w:val="16"/>
            </w:rPr>
          </w:pPr>
        </w:p>
      </w:tc>
      <w:tc>
        <w:tcPr>
          <w:tcW w:w="1534" w:type="pct"/>
          <w:tcBorders>
            <w:bottom w:val="nil"/>
          </w:tcBorders>
          <w:vAlign w:val="center"/>
        </w:tcPr>
        <w:p w14:paraId="588BD69B" w14:textId="77777777" w:rsidR="00D977E3" w:rsidRDefault="00D977E3" w:rsidP="00ED1199">
          <w:pPr>
            <w:pStyle w:val="Pieddepage"/>
            <w:spacing w:before="40" w:after="40"/>
            <w:jc w:val="right"/>
            <w:rPr>
              <w:i/>
              <w:iCs/>
              <w:sz w:val="16"/>
            </w:rPr>
          </w:pPr>
          <w:r>
            <w:rPr>
              <w:i/>
              <w:iCs/>
              <w:sz w:val="16"/>
            </w:rPr>
            <w:t xml:space="preserve">Page </w:t>
          </w:r>
          <w:r>
            <w:rPr>
              <w:rStyle w:val="Numrodepage"/>
            </w:rPr>
            <w:fldChar w:fldCharType="begin"/>
          </w:r>
          <w:r>
            <w:rPr>
              <w:rStyle w:val="Numrodepage"/>
            </w:rPr>
            <w:instrText xml:space="preserve"> PAGE </w:instrText>
          </w:r>
          <w:r>
            <w:rPr>
              <w:rStyle w:val="Numrodepage"/>
            </w:rPr>
            <w:fldChar w:fldCharType="separate"/>
          </w:r>
          <w:r w:rsidR="005F722C">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5F722C">
            <w:rPr>
              <w:rStyle w:val="Numrodepage"/>
              <w:noProof/>
            </w:rPr>
            <w:t>5</w:t>
          </w:r>
          <w:r>
            <w:rPr>
              <w:rStyle w:val="Numrodepage"/>
            </w:rPr>
            <w:fldChar w:fldCharType="end"/>
          </w:r>
        </w:p>
      </w:tc>
    </w:tr>
  </w:tbl>
  <w:p w14:paraId="588BD69D" w14:textId="77777777" w:rsidR="00D977E3" w:rsidRDefault="00D977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49" w:type="pct"/>
      <w:tblInd w:w="-781" w:type="dxa"/>
      <w:tblCellMar>
        <w:left w:w="70" w:type="dxa"/>
        <w:right w:w="70" w:type="dxa"/>
      </w:tblCellMar>
      <w:tblLook w:val="0000" w:firstRow="0" w:lastRow="0" w:firstColumn="0" w:lastColumn="0" w:noHBand="0" w:noVBand="0"/>
    </w:tblPr>
    <w:tblGrid>
      <w:gridCol w:w="1418"/>
      <w:gridCol w:w="6051"/>
      <w:gridCol w:w="3305"/>
    </w:tblGrid>
    <w:tr w:rsidR="00792602" w14:paraId="355EC919" w14:textId="77777777" w:rsidTr="004F4EBE">
      <w:trPr>
        <w:cantSplit/>
        <w:trHeight w:val="759"/>
      </w:trPr>
      <w:tc>
        <w:tcPr>
          <w:tcW w:w="658" w:type="pct"/>
          <w:tcBorders>
            <w:bottom w:val="nil"/>
          </w:tcBorders>
          <w:vAlign w:val="center"/>
        </w:tcPr>
        <w:p w14:paraId="4BE51AE0" w14:textId="77777777" w:rsidR="00792602" w:rsidRDefault="00792602" w:rsidP="00792602">
          <w:pPr>
            <w:pStyle w:val="Pieddepage"/>
            <w:spacing w:before="40" w:after="40"/>
            <w:rPr>
              <w:i/>
              <w:iCs/>
              <w:sz w:val="16"/>
            </w:rPr>
          </w:pPr>
          <w:r>
            <w:rPr>
              <w:noProof/>
              <w:sz w:val="16"/>
            </w:rPr>
            <w:drawing>
              <wp:inline distT="0" distB="0" distL="0" distR="0" wp14:anchorId="1055819A" wp14:editId="3B59A94B">
                <wp:extent cx="609600" cy="297815"/>
                <wp:effectExtent l="0" t="0" r="0" b="6985"/>
                <wp:docPr id="1703527157" name="Image 1703527157"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27157" name="Image 1703527157" descr="Une image contenant Police, text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97815"/>
                        </a:xfrm>
                        <a:prstGeom prst="rect">
                          <a:avLst/>
                        </a:prstGeom>
                        <a:noFill/>
                        <a:ln>
                          <a:noFill/>
                        </a:ln>
                      </pic:spPr>
                    </pic:pic>
                  </a:graphicData>
                </a:graphic>
              </wp:inline>
            </w:drawing>
          </w:r>
        </w:p>
      </w:tc>
      <w:tc>
        <w:tcPr>
          <w:tcW w:w="2808" w:type="pct"/>
          <w:tcBorders>
            <w:bottom w:val="nil"/>
          </w:tcBorders>
          <w:vAlign w:val="center"/>
        </w:tcPr>
        <w:p w14:paraId="2F44D87F" w14:textId="77777777" w:rsidR="00792602" w:rsidRDefault="00792602" w:rsidP="00792602">
          <w:pPr>
            <w:pStyle w:val="Pieddepage"/>
            <w:spacing w:before="0" w:after="0"/>
            <w:rPr>
              <w:i/>
              <w:iCs/>
              <w:sz w:val="16"/>
            </w:rPr>
          </w:pPr>
          <w:r>
            <w:rPr>
              <w:b/>
              <w:bCs/>
              <w:i/>
              <w:iCs/>
              <w:sz w:val="16"/>
            </w:rPr>
            <w:t>TWS</w:t>
          </w:r>
          <w:r>
            <w:rPr>
              <w:i/>
              <w:iCs/>
              <w:sz w:val="16"/>
            </w:rPr>
            <w:t xml:space="preserve"> • Europarc de PICHAURY - Bât. C7 - 1330, rue </w:t>
          </w:r>
          <w:proofErr w:type="spellStart"/>
          <w:r>
            <w:rPr>
              <w:i/>
              <w:iCs/>
              <w:sz w:val="16"/>
            </w:rPr>
            <w:t>Guillibert</w:t>
          </w:r>
          <w:proofErr w:type="spellEnd"/>
          <w:r>
            <w:rPr>
              <w:i/>
              <w:iCs/>
              <w:sz w:val="16"/>
            </w:rPr>
            <w:t xml:space="preserve"> GAUTIER</w:t>
          </w:r>
        </w:p>
        <w:p w14:paraId="7F3240CC" w14:textId="77777777" w:rsidR="00792602" w:rsidRDefault="00792602" w:rsidP="00792602">
          <w:pPr>
            <w:pStyle w:val="Pieddepage"/>
            <w:spacing w:before="0" w:after="0"/>
            <w:rPr>
              <w:i/>
              <w:iCs/>
              <w:sz w:val="16"/>
            </w:rPr>
          </w:pPr>
          <w:proofErr w:type="gramStart"/>
          <w:r>
            <w:rPr>
              <w:i/>
              <w:iCs/>
              <w:sz w:val="16"/>
            </w:rPr>
            <w:t>13856  AIX</w:t>
          </w:r>
          <w:proofErr w:type="gramEnd"/>
          <w:r>
            <w:rPr>
              <w:i/>
              <w:iCs/>
              <w:sz w:val="16"/>
            </w:rPr>
            <w:t xml:space="preserve"> EN PROVENCE Cedex 3 – Tel. : (33) (0)4.42.39.91.99 • Fax. : (33) (0)4.42.39.92.05</w:t>
          </w:r>
        </w:p>
        <w:p w14:paraId="45ECC8F2" w14:textId="65BB7F0F" w:rsidR="00792602" w:rsidRDefault="00792602" w:rsidP="00792602">
          <w:pPr>
            <w:pStyle w:val="Pieddepage"/>
            <w:spacing w:before="0" w:after="0"/>
            <w:rPr>
              <w:i/>
              <w:iCs/>
              <w:sz w:val="16"/>
            </w:rPr>
          </w:pPr>
          <w:proofErr w:type="gramStart"/>
          <w:r>
            <w:rPr>
              <w:iCs/>
              <w:sz w:val="16"/>
            </w:rPr>
            <w:t>E-mail</w:t>
          </w:r>
          <w:proofErr w:type="gramEnd"/>
          <w:r>
            <w:rPr>
              <w:iCs/>
              <w:sz w:val="16"/>
            </w:rPr>
            <w:t xml:space="preserve"> : </w:t>
          </w:r>
          <w:hyperlink r:id="rId2" w:history="1">
            <w:r>
              <w:rPr>
                <w:rStyle w:val="Lienhypertexte"/>
                <w:iCs/>
                <w:color w:val="auto"/>
                <w:sz w:val="16"/>
              </w:rPr>
              <w:t>info@twssa.com</w:t>
            </w:r>
          </w:hyperlink>
          <w:r>
            <w:rPr>
              <w:iCs/>
              <w:sz w:val="16"/>
            </w:rPr>
            <w:t xml:space="preserve"> • Site :  </w:t>
          </w:r>
          <w:hyperlink r:id="rId3" w:history="1">
            <w:r>
              <w:rPr>
                <w:rStyle w:val="Lienhypertexte"/>
                <w:iCs/>
                <w:color w:val="auto"/>
                <w:sz w:val="16"/>
              </w:rPr>
              <w:t>www.twssa.com</w:t>
            </w:r>
          </w:hyperlink>
        </w:p>
      </w:tc>
      <w:tc>
        <w:tcPr>
          <w:tcW w:w="1534" w:type="pct"/>
          <w:tcBorders>
            <w:bottom w:val="nil"/>
          </w:tcBorders>
          <w:vAlign w:val="center"/>
        </w:tcPr>
        <w:p w14:paraId="27E5C90D" w14:textId="77777777" w:rsidR="00792602" w:rsidRDefault="00792602" w:rsidP="00792602">
          <w:pPr>
            <w:pStyle w:val="Pieddepage"/>
            <w:spacing w:before="40" w:after="40"/>
            <w:jc w:val="right"/>
            <w:rPr>
              <w:i/>
              <w:iCs/>
              <w:sz w:val="16"/>
            </w:rPr>
          </w:pPr>
          <w:r>
            <w:rPr>
              <w:i/>
              <w:iCs/>
              <w:sz w:val="16"/>
            </w:rPr>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5</w:t>
          </w:r>
          <w:r>
            <w:rPr>
              <w:rStyle w:val="Numrodepage"/>
            </w:rPr>
            <w:fldChar w:fldCharType="end"/>
          </w:r>
        </w:p>
      </w:tc>
    </w:tr>
  </w:tbl>
  <w:p w14:paraId="4D10F529" w14:textId="77777777" w:rsidR="005C3CFA" w:rsidRDefault="005C3C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AD3E" w14:textId="77777777" w:rsidR="00436EC7" w:rsidRDefault="00436EC7">
      <w:pPr>
        <w:spacing w:before="0" w:after="0"/>
      </w:pPr>
      <w:r>
        <w:separator/>
      </w:r>
    </w:p>
  </w:footnote>
  <w:footnote w:type="continuationSeparator" w:id="0">
    <w:p w14:paraId="07CE26BA" w14:textId="77777777" w:rsidR="00436EC7" w:rsidRDefault="00436E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8F" w14:textId="77777777" w:rsidR="00D977E3" w:rsidRDefault="00D977E3"/>
  <w:p w14:paraId="588BD690" w14:textId="77777777" w:rsidR="00D977E3" w:rsidRDefault="00D977E3"/>
  <w:p w14:paraId="588BD691" w14:textId="77777777" w:rsidR="00D977E3" w:rsidRDefault="00D977E3"/>
  <w:p w14:paraId="588BD692" w14:textId="77777777" w:rsidR="00D977E3" w:rsidRDefault="00D977E3"/>
  <w:p w14:paraId="588BD693" w14:textId="77777777" w:rsidR="00D977E3" w:rsidRDefault="00D977E3"/>
  <w:p w14:paraId="588BD694" w14:textId="77777777" w:rsidR="00D977E3" w:rsidRDefault="00D977E3"/>
  <w:p w14:paraId="588BD695" w14:textId="77777777" w:rsidR="00D977E3" w:rsidRDefault="00D977E3"/>
  <w:p w14:paraId="588BD696" w14:textId="77777777" w:rsidR="00D977E3" w:rsidRDefault="00D977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F82B2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3C056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3F0C65C"/>
    <w:lvl w:ilvl="0">
      <w:start w:val="1"/>
      <w:numFmt w:val="decimal"/>
      <w:pStyle w:val="Listenumros3"/>
      <w:lvlText w:val="%1."/>
      <w:lvlJc w:val="left"/>
      <w:pPr>
        <w:tabs>
          <w:tab w:val="num" w:pos="926"/>
        </w:tabs>
        <w:ind w:left="926" w:hanging="360"/>
      </w:pPr>
    </w:lvl>
  </w:abstractNum>
  <w:abstractNum w:abstractNumId="3" w15:restartNumberingAfterBreak="0">
    <w:nsid w:val="FFFFFF80"/>
    <w:multiLevelType w:val="singleLevel"/>
    <w:tmpl w:val="10E80DEA"/>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960052E"/>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C4D468"/>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6A3024EC"/>
    <w:lvl w:ilvl="0">
      <w:start w:val="1"/>
      <w:numFmt w:val="decimal"/>
      <w:pStyle w:val="Listenumros"/>
      <w:lvlText w:val="%1."/>
      <w:lvlJc w:val="left"/>
      <w:pPr>
        <w:tabs>
          <w:tab w:val="num" w:pos="360"/>
        </w:tabs>
        <w:ind w:left="360" w:hanging="360"/>
      </w:pPr>
      <w:rPr>
        <w:rFonts w:hint="default"/>
      </w:rPr>
    </w:lvl>
  </w:abstractNum>
  <w:abstractNum w:abstractNumId="7" w15:restartNumberingAfterBreak="0">
    <w:nsid w:val="02BD3FAC"/>
    <w:multiLevelType w:val="hybridMultilevel"/>
    <w:tmpl w:val="DF647B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47536A1"/>
    <w:multiLevelType w:val="hybridMultilevel"/>
    <w:tmpl w:val="7AB274E6"/>
    <w:lvl w:ilvl="0" w:tplc="3606D01A">
      <w:start w:val="1"/>
      <w:numFmt w:val="bullet"/>
      <w:pStyle w:val="Titre4"/>
      <w:lvlText w:val=""/>
      <w:lvlJc w:val="left"/>
      <w:pPr>
        <w:tabs>
          <w:tab w:val="num" w:pos="643"/>
        </w:tabs>
        <w:ind w:left="643" w:hanging="360"/>
      </w:pPr>
      <w:rPr>
        <w:rFonts w:ascii="Wingdings 3" w:hAnsi="Wingdings 3" w:hint="default"/>
        <w:color w:val="auto"/>
      </w:rPr>
    </w:lvl>
    <w:lvl w:ilvl="1" w:tplc="43686E5A">
      <w:start w:val="1"/>
      <w:numFmt w:val="bullet"/>
      <w:lvlText w:val=""/>
      <w:lvlJc w:val="left"/>
      <w:pPr>
        <w:tabs>
          <w:tab w:val="num" w:pos="1440"/>
        </w:tabs>
        <w:ind w:left="1440" w:hanging="360"/>
      </w:pPr>
      <w:rPr>
        <w:rFonts w:ascii="Wingdings 3" w:hAnsi="Wingdings 3" w:hint="default"/>
        <w:color w:val="auto"/>
      </w:rPr>
    </w:lvl>
    <w:lvl w:ilvl="2" w:tplc="1134520E">
      <w:numFmt w:val="bullet"/>
      <w:lvlText w:val="-"/>
      <w:lvlJc w:val="left"/>
      <w:pPr>
        <w:tabs>
          <w:tab w:val="num" w:pos="2160"/>
        </w:tabs>
        <w:ind w:left="2160" w:hanging="360"/>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464034"/>
    <w:multiLevelType w:val="hybridMultilevel"/>
    <w:tmpl w:val="B59CA3C8"/>
    <w:lvl w:ilvl="0" w:tplc="977CE956">
      <w:start w:val="1"/>
      <w:numFmt w:val="bullet"/>
      <w:pStyle w:val="Enumr2lettre"/>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09C873BE"/>
    <w:multiLevelType w:val="multilevel"/>
    <w:tmpl w:val="55F27B10"/>
    <w:lvl w:ilvl="0">
      <w:start w:val="1"/>
      <w:numFmt w:val="decimal"/>
      <w:pStyle w:val="Titre1"/>
      <w:lvlText w:val="%1."/>
      <w:lvlJc w:val="left"/>
      <w:pPr>
        <w:tabs>
          <w:tab w:val="num" w:pos="454"/>
        </w:tabs>
        <w:ind w:left="454" w:hanging="454"/>
      </w:pPr>
      <w:rPr>
        <w:rFonts w:hint="default"/>
      </w:rPr>
    </w:lvl>
    <w:lvl w:ilvl="1">
      <w:start w:val="1"/>
      <w:numFmt w:val="decimal"/>
      <w:pStyle w:val="Titre2"/>
      <w:lvlText w:val="%1.%2."/>
      <w:lvlJc w:val="left"/>
      <w:pPr>
        <w:tabs>
          <w:tab w:val="num" w:pos="1080"/>
        </w:tabs>
        <w:ind w:left="567" w:hanging="20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00E1E74"/>
    <w:multiLevelType w:val="hybridMultilevel"/>
    <w:tmpl w:val="8ECA5B32"/>
    <w:lvl w:ilvl="0" w:tplc="040C0001">
      <w:start w:val="1"/>
      <w:numFmt w:val="bullet"/>
      <w:lvlText w:val=""/>
      <w:lvlJc w:val="left"/>
      <w:pPr>
        <w:ind w:left="720" w:hanging="360"/>
      </w:pPr>
      <w:rPr>
        <w:rFonts w:ascii="Symbol" w:hAnsi="Symbol" w:hint="default"/>
      </w:rPr>
    </w:lvl>
    <w:lvl w:ilvl="1" w:tplc="158E318C">
      <w:numFmt w:val="bullet"/>
      <w:lvlText w:val="•"/>
      <w:lvlJc w:val="left"/>
      <w:pPr>
        <w:ind w:left="1788" w:hanging="708"/>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6C14DF"/>
    <w:multiLevelType w:val="hybridMultilevel"/>
    <w:tmpl w:val="DB2815A0"/>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15:restartNumberingAfterBreak="0">
    <w:nsid w:val="199819CF"/>
    <w:multiLevelType w:val="multilevel"/>
    <w:tmpl w:val="ABE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0C526C"/>
    <w:multiLevelType w:val="hybridMultilevel"/>
    <w:tmpl w:val="9DECF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B53F62"/>
    <w:multiLevelType w:val="singleLevel"/>
    <w:tmpl w:val="B2784940"/>
    <w:lvl w:ilvl="0">
      <w:start w:val="5"/>
      <w:numFmt w:val="bullet"/>
      <w:lvlText w:val="-"/>
      <w:lvlJc w:val="left"/>
      <w:pPr>
        <w:tabs>
          <w:tab w:val="num" w:pos="1800"/>
        </w:tabs>
        <w:ind w:left="1800" w:hanging="360"/>
      </w:pPr>
      <w:rPr>
        <w:rFonts w:ascii="Times New Roman" w:hAnsi="Times New Roman" w:hint="default"/>
      </w:rPr>
    </w:lvl>
  </w:abstractNum>
  <w:abstractNum w:abstractNumId="16" w15:restartNumberingAfterBreak="0">
    <w:nsid w:val="22EE2C86"/>
    <w:multiLevelType w:val="hybridMultilevel"/>
    <w:tmpl w:val="9F8081BA"/>
    <w:lvl w:ilvl="0" w:tplc="FFFFFFFF">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680050"/>
    <w:multiLevelType w:val="hybridMultilevel"/>
    <w:tmpl w:val="FCD0682A"/>
    <w:lvl w:ilvl="0" w:tplc="05DC1A5E">
      <w:start w:val="1"/>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8DE034B"/>
    <w:multiLevelType w:val="hybridMultilevel"/>
    <w:tmpl w:val="EB6AEDA4"/>
    <w:lvl w:ilvl="0" w:tplc="FFFFFFFF">
      <w:start w:val="1"/>
      <w:numFmt w:val="bullet"/>
      <w:pStyle w:val="Retrait-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B341A"/>
    <w:multiLevelType w:val="singleLevel"/>
    <w:tmpl w:val="0988115A"/>
    <w:lvl w:ilvl="0">
      <w:start w:val="1"/>
      <w:numFmt w:val="bullet"/>
      <w:pStyle w:val="Enumr4"/>
      <w:lvlText w:val=""/>
      <w:lvlJc w:val="left"/>
      <w:pPr>
        <w:tabs>
          <w:tab w:val="num" w:pos="360"/>
        </w:tabs>
        <w:ind w:left="360" w:hanging="360"/>
      </w:pPr>
      <w:rPr>
        <w:rFonts w:ascii="Wingdings" w:hAnsi="Wingdings" w:hint="default"/>
      </w:rPr>
    </w:lvl>
  </w:abstractNum>
  <w:abstractNum w:abstractNumId="20" w15:restartNumberingAfterBreak="0">
    <w:nsid w:val="3E685CC3"/>
    <w:multiLevelType w:val="hybridMultilevel"/>
    <w:tmpl w:val="5790A940"/>
    <w:lvl w:ilvl="0" w:tplc="3A148D9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4636BF"/>
    <w:multiLevelType w:val="singleLevel"/>
    <w:tmpl w:val="0734D9DC"/>
    <w:lvl w:ilvl="0">
      <w:start w:val="1"/>
      <w:numFmt w:val="bullet"/>
      <w:pStyle w:val="Retrait-2"/>
      <w:lvlText w:val=""/>
      <w:lvlJc w:val="left"/>
      <w:pPr>
        <w:tabs>
          <w:tab w:val="num" w:pos="1778"/>
        </w:tabs>
        <w:ind w:left="0" w:firstLine="1418"/>
      </w:pPr>
      <w:rPr>
        <w:rFonts w:ascii="Symbol" w:hAnsi="Symbol" w:hint="default"/>
      </w:rPr>
    </w:lvl>
  </w:abstractNum>
  <w:abstractNum w:abstractNumId="22" w15:restartNumberingAfterBreak="0">
    <w:nsid w:val="4C051B6C"/>
    <w:multiLevelType w:val="hybridMultilevel"/>
    <w:tmpl w:val="E5268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3F395B"/>
    <w:multiLevelType w:val="singleLevel"/>
    <w:tmpl w:val="040C000F"/>
    <w:lvl w:ilvl="0">
      <w:start w:val="1"/>
      <w:numFmt w:val="decimal"/>
      <w:pStyle w:val="Enumr-bis"/>
      <w:lvlText w:val="%1."/>
      <w:lvlJc w:val="left"/>
      <w:pPr>
        <w:tabs>
          <w:tab w:val="num" w:pos="360"/>
        </w:tabs>
        <w:ind w:left="360" w:hanging="360"/>
      </w:pPr>
    </w:lvl>
  </w:abstractNum>
  <w:abstractNum w:abstractNumId="24" w15:restartNumberingAfterBreak="0">
    <w:nsid w:val="4FB64146"/>
    <w:multiLevelType w:val="hybridMultilevel"/>
    <w:tmpl w:val="341C959E"/>
    <w:lvl w:ilvl="0" w:tplc="5D6445C6">
      <w:start w:val="1"/>
      <w:numFmt w:val="bullet"/>
      <w:pStyle w:val="Listepuces"/>
      <w:lvlText w:val=""/>
      <w:lvlJc w:val="left"/>
      <w:pPr>
        <w:tabs>
          <w:tab w:val="num" w:pos="1003"/>
        </w:tabs>
        <w:ind w:left="1003" w:hanging="360"/>
      </w:pPr>
      <w:rPr>
        <w:rFonts w:ascii="Wingdings 2" w:hAnsi="Wingdings 2"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C949CB"/>
    <w:multiLevelType w:val="hybridMultilevel"/>
    <w:tmpl w:val="1C16C0E6"/>
    <w:lvl w:ilvl="0" w:tplc="2C0405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F01E3"/>
    <w:multiLevelType w:val="hybridMultilevel"/>
    <w:tmpl w:val="CCD8EFEC"/>
    <w:lvl w:ilvl="0" w:tplc="040C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D476C"/>
    <w:multiLevelType w:val="hybridMultilevel"/>
    <w:tmpl w:val="5F26B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FC574D"/>
    <w:multiLevelType w:val="hybridMultilevel"/>
    <w:tmpl w:val="1602BB0C"/>
    <w:lvl w:ilvl="0" w:tplc="87984134">
      <w:start w:val="1"/>
      <w:numFmt w:val="bullet"/>
      <w:pStyle w:val="Listepuces2"/>
      <w:lvlText w:val=""/>
      <w:lvlJc w:val="left"/>
      <w:pPr>
        <w:tabs>
          <w:tab w:val="num" w:pos="680"/>
        </w:tabs>
        <w:ind w:left="680" w:hanging="397"/>
      </w:pPr>
      <w:rPr>
        <w:rFonts w:ascii="Symbol" w:hAnsi="Symbol" w:hint="default"/>
      </w:rPr>
    </w:lvl>
    <w:lvl w:ilvl="1" w:tplc="ED7E8F0A" w:tentative="1">
      <w:start w:val="1"/>
      <w:numFmt w:val="bullet"/>
      <w:lvlText w:val="o"/>
      <w:lvlJc w:val="left"/>
      <w:pPr>
        <w:tabs>
          <w:tab w:val="num" w:pos="1157"/>
        </w:tabs>
        <w:ind w:left="1157" w:hanging="360"/>
      </w:pPr>
      <w:rPr>
        <w:rFonts w:ascii="Courier New" w:hAnsi="Courier New" w:hint="default"/>
      </w:rPr>
    </w:lvl>
    <w:lvl w:ilvl="2" w:tplc="09E01688" w:tentative="1">
      <w:start w:val="1"/>
      <w:numFmt w:val="bullet"/>
      <w:lvlText w:val=""/>
      <w:lvlJc w:val="left"/>
      <w:pPr>
        <w:tabs>
          <w:tab w:val="num" w:pos="1877"/>
        </w:tabs>
        <w:ind w:left="1877" w:hanging="360"/>
      </w:pPr>
      <w:rPr>
        <w:rFonts w:ascii="Wingdings" w:hAnsi="Wingdings" w:hint="default"/>
      </w:rPr>
    </w:lvl>
    <w:lvl w:ilvl="3" w:tplc="C45ED2EC" w:tentative="1">
      <w:start w:val="1"/>
      <w:numFmt w:val="bullet"/>
      <w:lvlText w:val=""/>
      <w:lvlJc w:val="left"/>
      <w:pPr>
        <w:tabs>
          <w:tab w:val="num" w:pos="2597"/>
        </w:tabs>
        <w:ind w:left="2597" w:hanging="360"/>
      </w:pPr>
      <w:rPr>
        <w:rFonts w:ascii="Symbol" w:hAnsi="Symbol" w:hint="default"/>
      </w:rPr>
    </w:lvl>
    <w:lvl w:ilvl="4" w:tplc="3C70FAE8" w:tentative="1">
      <w:start w:val="1"/>
      <w:numFmt w:val="bullet"/>
      <w:lvlText w:val="o"/>
      <w:lvlJc w:val="left"/>
      <w:pPr>
        <w:tabs>
          <w:tab w:val="num" w:pos="3317"/>
        </w:tabs>
        <w:ind w:left="3317" w:hanging="360"/>
      </w:pPr>
      <w:rPr>
        <w:rFonts w:ascii="Courier New" w:hAnsi="Courier New" w:hint="default"/>
      </w:rPr>
    </w:lvl>
    <w:lvl w:ilvl="5" w:tplc="28AEF828" w:tentative="1">
      <w:start w:val="1"/>
      <w:numFmt w:val="bullet"/>
      <w:lvlText w:val=""/>
      <w:lvlJc w:val="left"/>
      <w:pPr>
        <w:tabs>
          <w:tab w:val="num" w:pos="4037"/>
        </w:tabs>
        <w:ind w:left="4037" w:hanging="360"/>
      </w:pPr>
      <w:rPr>
        <w:rFonts w:ascii="Wingdings" w:hAnsi="Wingdings" w:hint="default"/>
      </w:rPr>
    </w:lvl>
    <w:lvl w:ilvl="6" w:tplc="B2B45972" w:tentative="1">
      <w:start w:val="1"/>
      <w:numFmt w:val="bullet"/>
      <w:lvlText w:val=""/>
      <w:lvlJc w:val="left"/>
      <w:pPr>
        <w:tabs>
          <w:tab w:val="num" w:pos="4757"/>
        </w:tabs>
        <w:ind w:left="4757" w:hanging="360"/>
      </w:pPr>
      <w:rPr>
        <w:rFonts w:ascii="Symbol" w:hAnsi="Symbol" w:hint="default"/>
      </w:rPr>
    </w:lvl>
    <w:lvl w:ilvl="7" w:tplc="FEEA1DF2" w:tentative="1">
      <w:start w:val="1"/>
      <w:numFmt w:val="bullet"/>
      <w:lvlText w:val="o"/>
      <w:lvlJc w:val="left"/>
      <w:pPr>
        <w:tabs>
          <w:tab w:val="num" w:pos="5477"/>
        </w:tabs>
        <w:ind w:left="5477" w:hanging="360"/>
      </w:pPr>
      <w:rPr>
        <w:rFonts w:ascii="Courier New" w:hAnsi="Courier New" w:hint="default"/>
      </w:rPr>
    </w:lvl>
    <w:lvl w:ilvl="8" w:tplc="2B8ACDFA" w:tentative="1">
      <w:start w:val="1"/>
      <w:numFmt w:val="bullet"/>
      <w:lvlText w:val=""/>
      <w:lvlJc w:val="left"/>
      <w:pPr>
        <w:tabs>
          <w:tab w:val="num" w:pos="6197"/>
        </w:tabs>
        <w:ind w:left="6197" w:hanging="360"/>
      </w:pPr>
      <w:rPr>
        <w:rFonts w:ascii="Wingdings" w:hAnsi="Wingdings" w:hint="default"/>
      </w:rPr>
    </w:lvl>
  </w:abstractNum>
  <w:abstractNum w:abstractNumId="29" w15:restartNumberingAfterBreak="0">
    <w:nsid w:val="64304307"/>
    <w:multiLevelType w:val="hybridMultilevel"/>
    <w:tmpl w:val="501A64DA"/>
    <w:lvl w:ilvl="0" w:tplc="8446025C">
      <w:start w:val="1"/>
      <w:numFmt w:val="decimal"/>
      <w:lvlText w:val="%1."/>
      <w:lvlJc w:val="left"/>
      <w:pPr>
        <w:ind w:left="2137" w:hanging="360"/>
      </w:pPr>
      <w:rPr>
        <w:rFonts w:hint="default"/>
        <w:u w:color="1F497D" w:themeColor="text2"/>
      </w:rPr>
    </w:lvl>
    <w:lvl w:ilvl="1" w:tplc="040C0019" w:tentative="1">
      <w:start w:val="1"/>
      <w:numFmt w:val="lowerLetter"/>
      <w:lvlText w:val="%2."/>
      <w:lvlJc w:val="left"/>
      <w:pPr>
        <w:ind w:left="2857" w:hanging="360"/>
      </w:pPr>
    </w:lvl>
    <w:lvl w:ilvl="2" w:tplc="040C001B" w:tentative="1">
      <w:start w:val="1"/>
      <w:numFmt w:val="lowerRoman"/>
      <w:lvlText w:val="%3."/>
      <w:lvlJc w:val="right"/>
      <w:pPr>
        <w:ind w:left="3577" w:hanging="180"/>
      </w:pPr>
    </w:lvl>
    <w:lvl w:ilvl="3" w:tplc="040C000F" w:tentative="1">
      <w:start w:val="1"/>
      <w:numFmt w:val="decimal"/>
      <w:lvlText w:val="%4."/>
      <w:lvlJc w:val="left"/>
      <w:pPr>
        <w:ind w:left="4297" w:hanging="360"/>
      </w:pPr>
    </w:lvl>
    <w:lvl w:ilvl="4" w:tplc="040C0019" w:tentative="1">
      <w:start w:val="1"/>
      <w:numFmt w:val="lowerLetter"/>
      <w:lvlText w:val="%5."/>
      <w:lvlJc w:val="left"/>
      <w:pPr>
        <w:ind w:left="5017" w:hanging="360"/>
      </w:pPr>
    </w:lvl>
    <w:lvl w:ilvl="5" w:tplc="040C001B" w:tentative="1">
      <w:start w:val="1"/>
      <w:numFmt w:val="lowerRoman"/>
      <w:lvlText w:val="%6."/>
      <w:lvlJc w:val="right"/>
      <w:pPr>
        <w:ind w:left="5737" w:hanging="180"/>
      </w:pPr>
    </w:lvl>
    <w:lvl w:ilvl="6" w:tplc="040C000F" w:tentative="1">
      <w:start w:val="1"/>
      <w:numFmt w:val="decimal"/>
      <w:lvlText w:val="%7."/>
      <w:lvlJc w:val="left"/>
      <w:pPr>
        <w:ind w:left="6457" w:hanging="360"/>
      </w:pPr>
    </w:lvl>
    <w:lvl w:ilvl="7" w:tplc="040C0019" w:tentative="1">
      <w:start w:val="1"/>
      <w:numFmt w:val="lowerLetter"/>
      <w:lvlText w:val="%8."/>
      <w:lvlJc w:val="left"/>
      <w:pPr>
        <w:ind w:left="7177" w:hanging="360"/>
      </w:pPr>
    </w:lvl>
    <w:lvl w:ilvl="8" w:tplc="040C001B" w:tentative="1">
      <w:start w:val="1"/>
      <w:numFmt w:val="lowerRoman"/>
      <w:lvlText w:val="%9."/>
      <w:lvlJc w:val="right"/>
      <w:pPr>
        <w:ind w:left="7897" w:hanging="180"/>
      </w:pPr>
    </w:lvl>
  </w:abstractNum>
  <w:abstractNum w:abstractNumId="30" w15:restartNumberingAfterBreak="0">
    <w:nsid w:val="661C1A03"/>
    <w:multiLevelType w:val="multilevel"/>
    <w:tmpl w:val="C918479C"/>
    <w:lvl w:ilvl="0">
      <w:start w:val="1"/>
      <w:numFmt w:val="bullet"/>
      <w:pStyle w:val="mybullet"/>
      <w:lvlText w:val=""/>
      <w:lvlJc w:val="left"/>
      <w:pPr>
        <w:tabs>
          <w:tab w:val="num" w:pos="1233"/>
        </w:tabs>
        <w:ind w:left="1233" w:hanging="360"/>
      </w:pPr>
      <w:rPr>
        <w:rFonts w:ascii="Symbol" w:hAnsi="Symbol" w:hint="default"/>
      </w:rPr>
    </w:lvl>
    <w:lvl w:ilvl="1">
      <w:start w:val="1"/>
      <w:numFmt w:val="bullet"/>
      <w:lvlText w:val="o"/>
      <w:lvlJc w:val="left"/>
      <w:pPr>
        <w:tabs>
          <w:tab w:val="num" w:pos="1953"/>
        </w:tabs>
        <w:ind w:left="1953" w:hanging="360"/>
      </w:pPr>
      <w:rPr>
        <w:rFonts w:ascii="Courier New" w:hAnsi="Courier New" w:hint="default"/>
      </w:rPr>
    </w:lvl>
    <w:lvl w:ilvl="2" w:tentative="1">
      <w:start w:val="1"/>
      <w:numFmt w:val="bullet"/>
      <w:lvlText w:val=""/>
      <w:lvlJc w:val="left"/>
      <w:pPr>
        <w:tabs>
          <w:tab w:val="num" w:pos="2673"/>
        </w:tabs>
        <w:ind w:left="2673" w:hanging="360"/>
      </w:pPr>
      <w:rPr>
        <w:rFonts w:ascii="Wingdings" w:hAnsi="Wingdings" w:hint="default"/>
      </w:rPr>
    </w:lvl>
    <w:lvl w:ilvl="3" w:tentative="1">
      <w:start w:val="1"/>
      <w:numFmt w:val="bullet"/>
      <w:lvlText w:val=""/>
      <w:lvlJc w:val="left"/>
      <w:pPr>
        <w:tabs>
          <w:tab w:val="num" w:pos="3393"/>
        </w:tabs>
        <w:ind w:left="3393" w:hanging="360"/>
      </w:pPr>
      <w:rPr>
        <w:rFonts w:ascii="Symbol" w:hAnsi="Symbol" w:hint="default"/>
      </w:rPr>
    </w:lvl>
    <w:lvl w:ilvl="4" w:tentative="1">
      <w:start w:val="1"/>
      <w:numFmt w:val="bullet"/>
      <w:lvlText w:val="o"/>
      <w:lvlJc w:val="left"/>
      <w:pPr>
        <w:tabs>
          <w:tab w:val="num" w:pos="4113"/>
        </w:tabs>
        <w:ind w:left="4113" w:hanging="360"/>
      </w:pPr>
      <w:rPr>
        <w:rFonts w:ascii="Courier New" w:hAnsi="Courier New" w:hint="default"/>
      </w:rPr>
    </w:lvl>
    <w:lvl w:ilvl="5" w:tentative="1">
      <w:start w:val="1"/>
      <w:numFmt w:val="bullet"/>
      <w:lvlText w:val=""/>
      <w:lvlJc w:val="left"/>
      <w:pPr>
        <w:tabs>
          <w:tab w:val="num" w:pos="4833"/>
        </w:tabs>
        <w:ind w:left="4833" w:hanging="360"/>
      </w:pPr>
      <w:rPr>
        <w:rFonts w:ascii="Wingdings" w:hAnsi="Wingdings" w:hint="default"/>
      </w:rPr>
    </w:lvl>
    <w:lvl w:ilvl="6" w:tentative="1">
      <w:start w:val="1"/>
      <w:numFmt w:val="bullet"/>
      <w:lvlText w:val=""/>
      <w:lvlJc w:val="left"/>
      <w:pPr>
        <w:tabs>
          <w:tab w:val="num" w:pos="5553"/>
        </w:tabs>
        <w:ind w:left="5553" w:hanging="360"/>
      </w:pPr>
      <w:rPr>
        <w:rFonts w:ascii="Symbol" w:hAnsi="Symbol" w:hint="default"/>
      </w:rPr>
    </w:lvl>
    <w:lvl w:ilvl="7" w:tentative="1">
      <w:start w:val="1"/>
      <w:numFmt w:val="bullet"/>
      <w:lvlText w:val="o"/>
      <w:lvlJc w:val="left"/>
      <w:pPr>
        <w:tabs>
          <w:tab w:val="num" w:pos="6273"/>
        </w:tabs>
        <w:ind w:left="6273" w:hanging="360"/>
      </w:pPr>
      <w:rPr>
        <w:rFonts w:ascii="Courier New" w:hAnsi="Courier New" w:hint="default"/>
      </w:rPr>
    </w:lvl>
    <w:lvl w:ilvl="8" w:tentative="1">
      <w:start w:val="1"/>
      <w:numFmt w:val="bullet"/>
      <w:lvlText w:val=""/>
      <w:lvlJc w:val="left"/>
      <w:pPr>
        <w:tabs>
          <w:tab w:val="num" w:pos="6993"/>
        </w:tabs>
        <w:ind w:left="6993" w:hanging="360"/>
      </w:pPr>
      <w:rPr>
        <w:rFonts w:ascii="Wingdings" w:hAnsi="Wingdings" w:hint="default"/>
      </w:rPr>
    </w:lvl>
  </w:abstractNum>
  <w:abstractNum w:abstractNumId="31" w15:restartNumberingAfterBreak="0">
    <w:nsid w:val="67E45F2D"/>
    <w:multiLevelType w:val="hybridMultilevel"/>
    <w:tmpl w:val="F8021CD0"/>
    <w:lvl w:ilvl="0" w:tplc="BF3A8670">
      <w:start w:val="1"/>
      <w:numFmt w:val="bullet"/>
      <w:lvlText w:val=""/>
      <w:lvlJc w:val="left"/>
      <w:pPr>
        <w:tabs>
          <w:tab w:val="num" w:pos="567"/>
        </w:tabs>
        <w:ind w:left="2267" w:hanging="283"/>
      </w:pPr>
      <w:rPr>
        <w:rFonts w:ascii="Webdings" w:hAnsi="Webdings" w:hint="default"/>
      </w:rPr>
    </w:lvl>
    <w:lvl w:ilvl="1" w:tplc="1966CB22" w:tentative="1">
      <w:start w:val="1"/>
      <w:numFmt w:val="bullet"/>
      <w:lvlText w:val="o"/>
      <w:lvlJc w:val="left"/>
      <w:pPr>
        <w:tabs>
          <w:tab w:val="num" w:pos="1440"/>
        </w:tabs>
        <w:ind w:left="1440" w:hanging="360"/>
      </w:pPr>
      <w:rPr>
        <w:rFonts w:ascii="Courier New" w:hAnsi="Courier New" w:hint="default"/>
      </w:rPr>
    </w:lvl>
    <w:lvl w:ilvl="2" w:tplc="875E8A5C" w:tentative="1">
      <w:start w:val="1"/>
      <w:numFmt w:val="bullet"/>
      <w:lvlText w:val=""/>
      <w:lvlJc w:val="left"/>
      <w:pPr>
        <w:tabs>
          <w:tab w:val="num" w:pos="2160"/>
        </w:tabs>
        <w:ind w:left="2160" w:hanging="360"/>
      </w:pPr>
      <w:rPr>
        <w:rFonts w:ascii="Wingdings" w:hAnsi="Wingdings" w:hint="default"/>
      </w:rPr>
    </w:lvl>
    <w:lvl w:ilvl="3" w:tplc="728CD0F2" w:tentative="1">
      <w:start w:val="1"/>
      <w:numFmt w:val="bullet"/>
      <w:lvlText w:val=""/>
      <w:lvlJc w:val="left"/>
      <w:pPr>
        <w:tabs>
          <w:tab w:val="num" w:pos="2880"/>
        </w:tabs>
        <w:ind w:left="2880" w:hanging="360"/>
      </w:pPr>
      <w:rPr>
        <w:rFonts w:ascii="Symbol" w:hAnsi="Symbol" w:hint="default"/>
      </w:rPr>
    </w:lvl>
    <w:lvl w:ilvl="4" w:tplc="84D4567C" w:tentative="1">
      <w:start w:val="1"/>
      <w:numFmt w:val="bullet"/>
      <w:lvlText w:val="o"/>
      <w:lvlJc w:val="left"/>
      <w:pPr>
        <w:tabs>
          <w:tab w:val="num" w:pos="3600"/>
        </w:tabs>
        <w:ind w:left="3600" w:hanging="360"/>
      </w:pPr>
      <w:rPr>
        <w:rFonts w:ascii="Courier New" w:hAnsi="Courier New" w:hint="default"/>
      </w:rPr>
    </w:lvl>
    <w:lvl w:ilvl="5" w:tplc="4D840E84" w:tentative="1">
      <w:start w:val="1"/>
      <w:numFmt w:val="bullet"/>
      <w:lvlText w:val=""/>
      <w:lvlJc w:val="left"/>
      <w:pPr>
        <w:tabs>
          <w:tab w:val="num" w:pos="4320"/>
        </w:tabs>
        <w:ind w:left="4320" w:hanging="360"/>
      </w:pPr>
      <w:rPr>
        <w:rFonts w:ascii="Wingdings" w:hAnsi="Wingdings" w:hint="default"/>
      </w:rPr>
    </w:lvl>
    <w:lvl w:ilvl="6" w:tplc="591A987C" w:tentative="1">
      <w:start w:val="1"/>
      <w:numFmt w:val="bullet"/>
      <w:lvlText w:val=""/>
      <w:lvlJc w:val="left"/>
      <w:pPr>
        <w:tabs>
          <w:tab w:val="num" w:pos="5040"/>
        </w:tabs>
        <w:ind w:left="5040" w:hanging="360"/>
      </w:pPr>
      <w:rPr>
        <w:rFonts w:ascii="Symbol" w:hAnsi="Symbol" w:hint="default"/>
      </w:rPr>
    </w:lvl>
    <w:lvl w:ilvl="7" w:tplc="58E6E0C8" w:tentative="1">
      <w:start w:val="1"/>
      <w:numFmt w:val="bullet"/>
      <w:lvlText w:val="o"/>
      <w:lvlJc w:val="left"/>
      <w:pPr>
        <w:tabs>
          <w:tab w:val="num" w:pos="5760"/>
        </w:tabs>
        <w:ind w:left="5760" w:hanging="360"/>
      </w:pPr>
      <w:rPr>
        <w:rFonts w:ascii="Courier New" w:hAnsi="Courier New" w:hint="default"/>
      </w:rPr>
    </w:lvl>
    <w:lvl w:ilvl="8" w:tplc="EF46E53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C1A5C"/>
    <w:multiLevelType w:val="hybridMultilevel"/>
    <w:tmpl w:val="C622A8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B1D6753"/>
    <w:multiLevelType w:val="hybridMultilevel"/>
    <w:tmpl w:val="160E7DF6"/>
    <w:lvl w:ilvl="0" w:tplc="040C0001">
      <w:start w:val="1"/>
      <w:numFmt w:val="bullet"/>
      <w:lvlText w:val=""/>
      <w:lvlJc w:val="left"/>
      <w:pPr>
        <w:ind w:left="964" w:hanging="360"/>
      </w:pPr>
      <w:rPr>
        <w:rFonts w:ascii="Symbol" w:hAnsi="Symbol" w:hint="default"/>
      </w:rPr>
    </w:lvl>
    <w:lvl w:ilvl="1" w:tplc="040C0003">
      <w:start w:val="1"/>
      <w:numFmt w:val="bullet"/>
      <w:lvlText w:val="o"/>
      <w:lvlJc w:val="left"/>
      <w:pPr>
        <w:ind w:left="1684" w:hanging="360"/>
      </w:pPr>
      <w:rPr>
        <w:rFonts w:ascii="Courier New" w:hAnsi="Courier New" w:cs="Courier New" w:hint="default"/>
      </w:rPr>
    </w:lvl>
    <w:lvl w:ilvl="2" w:tplc="040C0005">
      <w:start w:val="1"/>
      <w:numFmt w:val="bullet"/>
      <w:lvlText w:val=""/>
      <w:lvlJc w:val="left"/>
      <w:pPr>
        <w:ind w:left="2404" w:hanging="360"/>
      </w:pPr>
      <w:rPr>
        <w:rFonts w:ascii="Wingdings" w:hAnsi="Wingdings" w:hint="default"/>
      </w:rPr>
    </w:lvl>
    <w:lvl w:ilvl="3" w:tplc="040C0001" w:tentative="1">
      <w:start w:val="1"/>
      <w:numFmt w:val="bullet"/>
      <w:lvlText w:val=""/>
      <w:lvlJc w:val="left"/>
      <w:pPr>
        <w:ind w:left="3124" w:hanging="360"/>
      </w:pPr>
      <w:rPr>
        <w:rFonts w:ascii="Symbol" w:hAnsi="Symbol" w:hint="default"/>
      </w:rPr>
    </w:lvl>
    <w:lvl w:ilvl="4" w:tplc="040C0003" w:tentative="1">
      <w:start w:val="1"/>
      <w:numFmt w:val="bullet"/>
      <w:lvlText w:val="o"/>
      <w:lvlJc w:val="left"/>
      <w:pPr>
        <w:ind w:left="3844" w:hanging="360"/>
      </w:pPr>
      <w:rPr>
        <w:rFonts w:ascii="Courier New" w:hAnsi="Courier New" w:cs="Courier New" w:hint="default"/>
      </w:rPr>
    </w:lvl>
    <w:lvl w:ilvl="5" w:tplc="040C0005" w:tentative="1">
      <w:start w:val="1"/>
      <w:numFmt w:val="bullet"/>
      <w:lvlText w:val=""/>
      <w:lvlJc w:val="left"/>
      <w:pPr>
        <w:ind w:left="4564" w:hanging="360"/>
      </w:pPr>
      <w:rPr>
        <w:rFonts w:ascii="Wingdings" w:hAnsi="Wingdings" w:hint="default"/>
      </w:rPr>
    </w:lvl>
    <w:lvl w:ilvl="6" w:tplc="040C0001" w:tentative="1">
      <w:start w:val="1"/>
      <w:numFmt w:val="bullet"/>
      <w:lvlText w:val=""/>
      <w:lvlJc w:val="left"/>
      <w:pPr>
        <w:ind w:left="5284" w:hanging="360"/>
      </w:pPr>
      <w:rPr>
        <w:rFonts w:ascii="Symbol" w:hAnsi="Symbol" w:hint="default"/>
      </w:rPr>
    </w:lvl>
    <w:lvl w:ilvl="7" w:tplc="040C0003" w:tentative="1">
      <w:start w:val="1"/>
      <w:numFmt w:val="bullet"/>
      <w:lvlText w:val="o"/>
      <w:lvlJc w:val="left"/>
      <w:pPr>
        <w:ind w:left="6004" w:hanging="360"/>
      </w:pPr>
      <w:rPr>
        <w:rFonts w:ascii="Courier New" w:hAnsi="Courier New" w:cs="Courier New" w:hint="default"/>
      </w:rPr>
    </w:lvl>
    <w:lvl w:ilvl="8" w:tplc="040C0005" w:tentative="1">
      <w:start w:val="1"/>
      <w:numFmt w:val="bullet"/>
      <w:lvlText w:val=""/>
      <w:lvlJc w:val="left"/>
      <w:pPr>
        <w:ind w:left="6724" w:hanging="360"/>
      </w:pPr>
      <w:rPr>
        <w:rFonts w:ascii="Wingdings" w:hAnsi="Wingdings" w:hint="default"/>
      </w:rPr>
    </w:lvl>
  </w:abstractNum>
  <w:abstractNum w:abstractNumId="34" w15:restartNumberingAfterBreak="0">
    <w:nsid w:val="7DA62804"/>
    <w:multiLevelType w:val="hybridMultilevel"/>
    <w:tmpl w:val="0192B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DF90749"/>
    <w:multiLevelType w:val="hybridMultilevel"/>
    <w:tmpl w:val="8B56C2EC"/>
    <w:lvl w:ilvl="0" w:tplc="E94003AE">
      <w:start w:val="1"/>
      <w:numFmt w:val="decimal"/>
      <w:lvlText w:val="%1."/>
      <w:lvlJc w:val="left"/>
      <w:pPr>
        <w:ind w:left="720" w:hanging="360"/>
      </w:pPr>
      <w:rPr>
        <w:rFonts w:cs="Arial"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9228501">
    <w:abstractNumId w:val="19"/>
  </w:num>
  <w:num w:numId="2" w16cid:durableId="1831487009">
    <w:abstractNumId w:val="23"/>
  </w:num>
  <w:num w:numId="3" w16cid:durableId="1554000072">
    <w:abstractNumId w:val="5"/>
  </w:num>
  <w:num w:numId="4" w16cid:durableId="1436318505">
    <w:abstractNumId w:val="4"/>
  </w:num>
  <w:num w:numId="5" w16cid:durableId="1478182193">
    <w:abstractNumId w:val="3"/>
  </w:num>
  <w:num w:numId="6" w16cid:durableId="520240926">
    <w:abstractNumId w:val="6"/>
  </w:num>
  <w:num w:numId="7" w16cid:durableId="936793414">
    <w:abstractNumId w:val="24"/>
  </w:num>
  <w:num w:numId="8" w16cid:durableId="403072707">
    <w:abstractNumId w:val="8"/>
  </w:num>
  <w:num w:numId="9" w16cid:durableId="1064059521">
    <w:abstractNumId w:val="18"/>
  </w:num>
  <w:num w:numId="10" w16cid:durableId="1801606480">
    <w:abstractNumId w:val="30"/>
  </w:num>
  <w:num w:numId="11" w16cid:durableId="1211919476">
    <w:abstractNumId w:val="21"/>
  </w:num>
  <w:num w:numId="12" w16cid:durableId="1359088226">
    <w:abstractNumId w:val="10"/>
  </w:num>
  <w:num w:numId="13" w16cid:durableId="1023898831">
    <w:abstractNumId w:val="9"/>
  </w:num>
  <w:num w:numId="14" w16cid:durableId="2055152558">
    <w:abstractNumId w:val="2"/>
  </w:num>
  <w:num w:numId="15" w16cid:durableId="143084474">
    <w:abstractNumId w:val="1"/>
  </w:num>
  <w:num w:numId="16" w16cid:durableId="935282601">
    <w:abstractNumId w:val="0"/>
  </w:num>
  <w:num w:numId="17" w16cid:durableId="20056361">
    <w:abstractNumId w:val="28"/>
  </w:num>
  <w:num w:numId="18" w16cid:durableId="287980846">
    <w:abstractNumId w:val="31"/>
  </w:num>
  <w:num w:numId="19" w16cid:durableId="1442339000">
    <w:abstractNumId w:val="15"/>
  </w:num>
  <w:num w:numId="20" w16cid:durableId="110500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937045">
    <w:abstractNumId w:val="35"/>
  </w:num>
  <w:num w:numId="22" w16cid:durableId="1297176412">
    <w:abstractNumId w:val="20"/>
  </w:num>
  <w:num w:numId="23" w16cid:durableId="398794053">
    <w:abstractNumId w:val="12"/>
  </w:num>
  <w:num w:numId="24" w16cid:durableId="1260604500">
    <w:abstractNumId w:val="18"/>
  </w:num>
  <w:num w:numId="25" w16cid:durableId="1856112923">
    <w:abstractNumId w:val="18"/>
  </w:num>
  <w:num w:numId="26" w16cid:durableId="1157571755">
    <w:abstractNumId w:val="18"/>
  </w:num>
  <w:num w:numId="27" w16cid:durableId="854726892">
    <w:abstractNumId w:val="18"/>
  </w:num>
  <w:num w:numId="28" w16cid:durableId="353924909">
    <w:abstractNumId w:val="18"/>
  </w:num>
  <w:num w:numId="29" w16cid:durableId="1492872790">
    <w:abstractNumId w:val="18"/>
  </w:num>
  <w:num w:numId="30" w16cid:durableId="688332585">
    <w:abstractNumId w:val="18"/>
  </w:num>
  <w:num w:numId="31" w16cid:durableId="499924868">
    <w:abstractNumId w:val="18"/>
  </w:num>
  <w:num w:numId="32" w16cid:durableId="201064989">
    <w:abstractNumId w:val="18"/>
  </w:num>
  <w:num w:numId="33" w16cid:durableId="1601832068">
    <w:abstractNumId w:val="7"/>
  </w:num>
  <w:num w:numId="34" w16cid:durableId="1001129624">
    <w:abstractNumId w:val="22"/>
  </w:num>
  <w:num w:numId="35" w16cid:durableId="149369793">
    <w:abstractNumId w:val="29"/>
  </w:num>
  <w:num w:numId="36" w16cid:durableId="1074550369">
    <w:abstractNumId w:val="11"/>
  </w:num>
  <w:num w:numId="37" w16cid:durableId="540559448">
    <w:abstractNumId w:val="25"/>
  </w:num>
  <w:num w:numId="38" w16cid:durableId="1971475597">
    <w:abstractNumId w:val="34"/>
  </w:num>
  <w:num w:numId="39" w16cid:durableId="511454983">
    <w:abstractNumId w:val="27"/>
  </w:num>
  <w:num w:numId="40" w16cid:durableId="1174489092">
    <w:abstractNumId w:val="33"/>
  </w:num>
  <w:num w:numId="41" w16cid:durableId="779570148">
    <w:abstractNumId w:val="13"/>
  </w:num>
  <w:num w:numId="42" w16cid:durableId="414980299">
    <w:abstractNumId w:val="14"/>
  </w:num>
  <w:num w:numId="43" w16cid:durableId="1830897695">
    <w:abstractNumId w:val="17"/>
  </w:num>
  <w:num w:numId="44" w16cid:durableId="448668351">
    <w:abstractNumId w:val="18"/>
  </w:num>
  <w:num w:numId="45" w16cid:durableId="1017577837">
    <w:abstractNumId w:val="32"/>
  </w:num>
  <w:num w:numId="46" w16cid:durableId="599722915">
    <w:abstractNumId w:val="18"/>
  </w:num>
  <w:num w:numId="47" w16cid:durableId="2114858508">
    <w:abstractNumId w:val="18"/>
  </w:num>
  <w:num w:numId="48" w16cid:durableId="1237589217">
    <w:abstractNumId w:val="18"/>
  </w:num>
  <w:num w:numId="49" w16cid:durableId="2113360630">
    <w:abstractNumId w:val="18"/>
  </w:num>
  <w:num w:numId="50" w16cid:durableId="86775480">
    <w:abstractNumId w:val="18"/>
  </w:num>
  <w:num w:numId="51" w16cid:durableId="363142298">
    <w:abstractNumId w:val="26"/>
  </w:num>
  <w:num w:numId="52" w16cid:durableId="1951736414">
    <w:abstractNumId w:val="18"/>
  </w:num>
  <w:num w:numId="53" w16cid:durableId="1746412117">
    <w:abstractNumId w:val="18"/>
  </w:num>
  <w:num w:numId="54" w16cid:durableId="253782195">
    <w:abstractNumId w:val="18"/>
  </w:num>
  <w:num w:numId="55" w16cid:durableId="912735875">
    <w:abstractNumId w:val="18"/>
  </w:num>
  <w:num w:numId="56" w16cid:durableId="1544825562">
    <w:abstractNumId w:val="18"/>
  </w:num>
  <w:num w:numId="57" w16cid:durableId="557204521">
    <w:abstractNumId w:val="18"/>
  </w:num>
  <w:num w:numId="58" w16cid:durableId="40373130">
    <w:abstractNumId w:val="18"/>
  </w:num>
  <w:num w:numId="59" w16cid:durableId="1827087236">
    <w:abstractNumId w:val="18"/>
  </w:num>
  <w:num w:numId="60" w16cid:durableId="860507040">
    <w:abstractNumId w:val="18"/>
  </w:num>
  <w:num w:numId="61" w16cid:durableId="86583697">
    <w:abstractNumId w:val="18"/>
  </w:num>
  <w:num w:numId="62" w16cid:durableId="1039276957">
    <w:abstractNumId w:val="18"/>
  </w:num>
  <w:num w:numId="63" w16cid:durableId="522208072">
    <w:abstractNumId w:val="18"/>
  </w:num>
  <w:num w:numId="64" w16cid:durableId="718474351">
    <w:abstractNumId w:val="18"/>
  </w:num>
  <w:num w:numId="65" w16cid:durableId="1561211570">
    <w:abstractNumId w:val="18"/>
  </w:num>
  <w:num w:numId="66" w16cid:durableId="1869024168">
    <w:abstractNumId w:val="18"/>
  </w:num>
  <w:num w:numId="67" w16cid:durableId="2108651851">
    <w:abstractNumId w:val="18"/>
  </w:num>
  <w:num w:numId="68" w16cid:durableId="2141072390">
    <w:abstractNumId w:val="18"/>
  </w:num>
  <w:num w:numId="69" w16cid:durableId="1328940368">
    <w:abstractNumId w:val="18"/>
  </w:num>
  <w:num w:numId="70" w16cid:durableId="1035499382">
    <w:abstractNumId w:val="18"/>
  </w:num>
  <w:num w:numId="71" w16cid:durableId="757600265">
    <w:abstractNumId w:val="18"/>
  </w:num>
  <w:num w:numId="72" w16cid:durableId="1809206081">
    <w:abstractNumId w:val="18"/>
  </w:num>
  <w:num w:numId="73" w16cid:durableId="2079666649">
    <w:abstractNumId w:val="18"/>
  </w:num>
  <w:num w:numId="74" w16cid:durableId="962538127">
    <w:abstractNumId w:val="18"/>
  </w:num>
  <w:num w:numId="75" w16cid:durableId="1432356220">
    <w:abstractNumId w:val="18"/>
  </w:num>
  <w:num w:numId="76" w16cid:durableId="1248075149">
    <w:abstractNumId w:val="16"/>
  </w:num>
  <w:num w:numId="77" w16cid:durableId="3138750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FC"/>
    <w:rsid w:val="00002B9E"/>
    <w:rsid w:val="00002D8E"/>
    <w:rsid w:val="00022324"/>
    <w:rsid w:val="00026FA1"/>
    <w:rsid w:val="00054827"/>
    <w:rsid w:val="00071EBA"/>
    <w:rsid w:val="00077E6A"/>
    <w:rsid w:val="00081D3E"/>
    <w:rsid w:val="00083D82"/>
    <w:rsid w:val="00085F08"/>
    <w:rsid w:val="000862F3"/>
    <w:rsid w:val="000947AC"/>
    <w:rsid w:val="000A2AD3"/>
    <w:rsid w:val="000B7587"/>
    <w:rsid w:val="000D5251"/>
    <w:rsid w:val="001120B9"/>
    <w:rsid w:val="0012498F"/>
    <w:rsid w:val="001428E7"/>
    <w:rsid w:val="00160DF8"/>
    <w:rsid w:val="00167106"/>
    <w:rsid w:val="00174FDE"/>
    <w:rsid w:val="00177E35"/>
    <w:rsid w:val="00190D5B"/>
    <w:rsid w:val="00195BD2"/>
    <w:rsid w:val="001971EC"/>
    <w:rsid w:val="001C4404"/>
    <w:rsid w:val="001D0E7F"/>
    <w:rsid w:val="001D5967"/>
    <w:rsid w:val="001E2FDF"/>
    <w:rsid w:val="001E4C0F"/>
    <w:rsid w:val="001F51EA"/>
    <w:rsid w:val="00206433"/>
    <w:rsid w:val="0023348C"/>
    <w:rsid w:val="002375C2"/>
    <w:rsid w:val="00246BBB"/>
    <w:rsid w:val="00250BF0"/>
    <w:rsid w:val="00256EBF"/>
    <w:rsid w:val="00277606"/>
    <w:rsid w:val="002A7C6B"/>
    <w:rsid w:val="002B012A"/>
    <w:rsid w:val="002B15A2"/>
    <w:rsid w:val="002B4CA9"/>
    <w:rsid w:val="002C40CB"/>
    <w:rsid w:val="002E70BD"/>
    <w:rsid w:val="00301644"/>
    <w:rsid w:val="00301E82"/>
    <w:rsid w:val="003078C2"/>
    <w:rsid w:val="00311DD4"/>
    <w:rsid w:val="00316C67"/>
    <w:rsid w:val="003269D8"/>
    <w:rsid w:val="00333724"/>
    <w:rsid w:val="003535F0"/>
    <w:rsid w:val="00360E65"/>
    <w:rsid w:val="00361B44"/>
    <w:rsid w:val="00365B35"/>
    <w:rsid w:val="003737C4"/>
    <w:rsid w:val="00395E1F"/>
    <w:rsid w:val="003A5274"/>
    <w:rsid w:val="003A703C"/>
    <w:rsid w:val="003A7A92"/>
    <w:rsid w:val="003B2ACD"/>
    <w:rsid w:val="003B4EB7"/>
    <w:rsid w:val="003B736D"/>
    <w:rsid w:val="003B7A7F"/>
    <w:rsid w:val="003C2606"/>
    <w:rsid w:val="003D5363"/>
    <w:rsid w:val="003F4BF1"/>
    <w:rsid w:val="003F5B65"/>
    <w:rsid w:val="003F7901"/>
    <w:rsid w:val="0042439A"/>
    <w:rsid w:val="00431AB8"/>
    <w:rsid w:val="00436EC7"/>
    <w:rsid w:val="00441C28"/>
    <w:rsid w:val="00450C48"/>
    <w:rsid w:val="00460C0F"/>
    <w:rsid w:val="00470FAD"/>
    <w:rsid w:val="00474EA7"/>
    <w:rsid w:val="00477093"/>
    <w:rsid w:val="004C18B5"/>
    <w:rsid w:val="004C428E"/>
    <w:rsid w:val="004E5C54"/>
    <w:rsid w:val="004E5D64"/>
    <w:rsid w:val="00503CC2"/>
    <w:rsid w:val="00520C53"/>
    <w:rsid w:val="0053015C"/>
    <w:rsid w:val="00540C7B"/>
    <w:rsid w:val="0054341B"/>
    <w:rsid w:val="005455A3"/>
    <w:rsid w:val="00553F15"/>
    <w:rsid w:val="005617B2"/>
    <w:rsid w:val="005628C0"/>
    <w:rsid w:val="00563C3E"/>
    <w:rsid w:val="00580222"/>
    <w:rsid w:val="00592B51"/>
    <w:rsid w:val="00594518"/>
    <w:rsid w:val="005A120B"/>
    <w:rsid w:val="005B0B3C"/>
    <w:rsid w:val="005B34ED"/>
    <w:rsid w:val="005C3CFA"/>
    <w:rsid w:val="005C60AC"/>
    <w:rsid w:val="005D6062"/>
    <w:rsid w:val="005E260C"/>
    <w:rsid w:val="005E315C"/>
    <w:rsid w:val="005F38CD"/>
    <w:rsid w:val="005F722C"/>
    <w:rsid w:val="0060113B"/>
    <w:rsid w:val="006078F2"/>
    <w:rsid w:val="006149F4"/>
    <w:rsid w:val="00624F2B"/>
    <w:rsid w:val="0062711D"/>
    <w:rsid w:val="0064146D"/>
    <w:rsid w:val="006434B1"/>
    <w:rsid w:val="00644934"/>
    <w:rsid w:val="00645956"/>
    <w:rsid w:val="006513B4"/>
    <w:rsid w:val="00662527"/>
    <w:rsid w:val="0067519C"/>
    <w:rsid w:val="00686DBB"/>
    <w:rsid w:val="00693B64"/>
    <w:rsid w:val="00696D7C"/>
    <w:rsid w:val="006A327B"/>
    <w:rsid w:val="006A6BAD"/>
    <w:rsid w:val="006A6F32"/>
    <w:rsid w:val="006E7259"/>
    <w:rsid w:val="006F1E56"/>
    <w:rsid w:val="006F233A"/>
    <w:rsid w:val="006F23FA"/>
    <w:rsid w:val="006F390E"/>
    <w:rsid w:val="00702E3D"/>
    <w:rsid w:val="0073592A"/>
    <w:rsid w:val="007425A3"/>
    <w:rsid w:val="00745C79"/>
    <w:rsid w:val="007503EB"/>
    <w:rsid w:val="00752117"/>
    <w:rsid w:val="00765CD9"/>
    <w:rsid w:val="00772754"/>
    <w:rsid w:val="00792602"/>
    <w:rsid w:val="00795385"/>
    <w:rsid w:val="007C77CA"/>
    <w:rsid w:val="007D2E41"/>
    <w:rsid w:val="007F4B3F"/>
    <w:rsid w:val="00801CB1"/>
    <w:rsid w:val="00813400"/>
    <w:rsid w:val="00837FFC"/>
    <w:rsid w:val="0084126D"/>
    <w:rsid w:val="0085174B"/>
    <w:rsid w:val="00872F09"/>
    <w:rsid w:val="008864F8"/>
    <w:rsid w:val="00893A93"/>
    <w:rsid w:val="008A2D87"/>
    <w:rsid w:val="008A4167"/>
    <w:rsid w:val="008A41C1"/>
    <w:rsid w:val="008B2C7E"/>
    <w:rsid w:val="008C41E6"/>
    <w:rsid w:val="008C45CC"/>
    <w:rsid w:val="008E1E5C"/>
    <w:rsid w:val="008E6663"/>
    <w:rsid w:val="008F27F9"/>
    <w:rsid w:val="009340C9"/>
    <w:rsid w:val="00945E8E"/>
    <w:rsid w:val="00957AEA"/>
    <w:rsid w:val="00962582"/>
    <w:rsid w:val="00967E3E"/>
    <w:rsid w:val="00976845"/>
    <w:rsid w:val="009866D9"/>
    <w:rsid w:val="009979E4"/>
    <w:rsid w:val="009A349E"/>
    <w:rsid w:val="009A3FA3"/>
    <w:rsid w:val="009C0927"/>
    <w:rsid w:val="009C187F"/>
    <w:rsid w:val="009D17F3"/>
    <w:rsid w:val="009D3DE9"/>
    <w:rsid w:val="009D4D1A"/>
    <w:rsid w:val="009E0A1B"/>
    <w:rsid w:val="009E3407"/>
    <w:rsid w:val="00A07657"/>
    <w:rsid w:val="00A132F3"/>
    <w:rsid w:val="00A265F0"/>
    <w:rsid w:val="00A4071A"/>
    <w:rsid w:val="00A520DD"/>
    <w:rsid w:val="00A54729"/>
    <w:rsid w:val="00A60125"/>
    <w:rsid w:val="00AA043D"/>
    <w:rsid w:val="00AA2EA2"/>
    <w:rsid w:val="00AA3CDE"/>
    <w:rsid w:val="00AA5BB0"/>
    <w:rsid w:val="00AA6823"/>
    <w:rsid w:val="00AB09AD"/>
    <w:rsid w:val="00AB4E8E"/>
    <w:rsid w:val="00AC3DA5"/>
    <w:rsid w:val="00AD17C2"/>
    <w:rsid w:val="00AD4482"/>
    <w:rsid w:val="00AE5FC6"/>
    <w:rsid w:val="00AF6D8D"/>
    <w:rsid w:val="00B27709"/>
    <w:rsid w:val="00B37982"/>
    <w:rsid w:val="00B4408B"/>
    <w:rsid w:val="00B44252"/>
    <w:rsid w:val="00B63CA1"/>
    <w:rsid w:val="00B710F9"/>
    <w:rsid w:val="00B86FFE"/>
    <w:rsid w:val="00B92AF8"/>
    <w:rsid w:val="00B95B59"/>
    <w:rsid w:val="00BB6701"/>
    <w:rsid w:val="00BC4B68"/>
    <w:rsid w:val="00BD658B"/>
    <w:rsid w:val="00C04ECF"/>
    <w:rsid w:val="00C05E24"/>
    <w:rsid w:val="00C10AAF"/>
    <w:rsid w:val="00C168FE"/>
    <w:rsid w:val="00C20EB0"/>
    <w:rsid w:val="00C24847"/>
    <w:rsid w:val="00C32996"/>
    <w:rsid w:val="00C56936"/>
    <w:rsid w:val="00C60547"/>
    <w:rsid w:val="00C70722"/>
    <w:rsid w:val="00C752F8"/>
    <w:rsid w:val="00CA18FC"/>
    <w:rsid w:val="00CB40B3"/>
    <w:rsid w:val="00CC1A3E"/>
    <w:rsid w:val="00CE0E8F"/>
    <w:rsid w:val="00CF1B9E"/>
    <w:rsid w:val="00CF7516"/>
    <w:rsid w:val="00D16F23"/>
    <w:rsid w:val="00D30F37"/>
    <w:rsid w:val="00D31E09"/>
    <w:rsid w:val="00D36803"/>
    <w:rsid w:val="00D36884"/>
    <w:rsid w:val="00D502E2"/>
    <w:rsid w:val="00D50B7F"/>
    <w:rsid w:val="00D566D9"/>
    <w:rsid w:val="00D626F3"/>
    <w:rsid w:val="00D6544A"/>
    <w:rsid w:val="00D67920"/>
    <w:rsid w:val="00D73810"/>
    <w:rsid w:val="00D74A7B"/>
    <w:rsid w:val="00D87B19"/>
    <w:rsid w:val="00D977E3"/>
    <w:rsid w:val="00DA29AF"/>
    <w:rsid w:val="00DB1077"/>
    <w:rsid w:val="00DB53CA"/>
    <w:rsid w:val="00DD6642"/>
    <w:rsid w:val="00DE5E8C"/>
    <w:rsid w:val="00E174B0"/>
    <w:rsid w:val="00E2443C"/>
    <w:rsid w:val="00E359BA"/>
    <w:rsid w:val="00E368F8"/>
    <w:rsid w:val="00E40DB9"/>
    <w:rsid w:val="00E43C72"/>
    <w:rsid w:val="00E46ACC"/>
    <w:rsid w:val="00E65DCD"/>
    <w:rsid w:val="00E740BE"/>
    <w:rsid w:val="00EA7EB9"/>
    <w:rsid w:val="00EB5303"/>
    <w:rsid w:val="00EB59C6"/>
    <w:rsid w:val="00ED1199"/>
    <w:rsid w:val="00ED40CB"/>
    <w:rsid w:val="00EE6ADC"/>
    <w:rsid w:val="00F00493"/>
    <w:rsid w:val="00F01B64"/>
    <w:rsid w:val="00F1186F"/>
    <w:rsid w:val="00F213AE"/>
    <w:rsid w:val="00F34F81"/>
    <w:rsid w:val="00F37306"/>
    <w:rsid w:val="00F40CB2"/>
    <w:rsid w:val="00F47A30"/>
    <w:rsid w:val="00F55121"/>
    <w:rsid w:val="00F645EB"/>
    <w:rsid w:val="00F73C5C"/>
    <w:rsid w:val="00F76DE0"/>
    <w:rsid w:val="00FB4E55"/>
    <w:rsid w:val="00FC72E0"/>
    <w:rsid w:val="00FD2BE1"/>
    <w:rsid w:val="00FE2FC7"/>
    <w:rsid w:val="00FF3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BD5BA"/>
  <w15:docId w15:val="{A6C97DDB-6452-4889-ABB9-A9616175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jc w:val="both"/>
    </w:pPr>
    <w:rPr>
      <w:rFonts w:ascii="Arial" w:hAnsi="Arial"/>
      <w:szCs w:val="24"/>
    </w:rPr>
  </w:style>
  <w:style w:type="paragraph" w:styleId="Titre1">
    <w:name w:val="heading 1"/>
    <w:basedOn w:val="Normal"/>
    <w:next w:val="Normal"/>
    <w:qFormat/>
    <w:pPr>
      <w:keepNext/>
      <w:widowControl w:val="0"/>
      <w:numPr>
        <w:numId w:val="12"/>
      </w:numPr>
      <w:pBdr>
        <w:bottom w:val="single" w:sz="12" w:space="1" w:color="auto"/>
      </w:pBdr>
      <w:spacing w:before="400" w:after="320"/>
      <w:outlineLvl w:val="0"/>
    </w:pPr>
    <w:rPr>
      <w:rFonts w:ascii="Verdana" w:hAnsi="Verdana" w:cs="Arial"/>
      <w:b/>
      <w:bCs/>
      <w:kern w:val="28"/>
      <w:sz w:val="28"/>
      <w:szCs w:val="28"/>
    </w:rPr>
  </w:style>
  <w:style w:type="paragraph" w:styleId="Titre2">
    <w:name w:val="heading 2"/>
    <w:aliases w:val="charte T2,Heading 2,l2,Titre2,heading 2,H2,Premier sous-titre,sous-chapitre,Sous-Titre,numéroté  1.1.,h2,T2,Titre 1.1,14 Gras,b"/>
    <w:basedOn w:val="Normal"/>
    <w:next w:val="Normal"/>
    <w:qFormat/>
    <w:rsid w:val="005C3CFA"/>
    <w:pPr>
      <w:keepNext/>
      <w:widowControl w:val="0"/>
      <w:numPr>
        <w:ilvl w:val="1"/>
        <w:numId w:val="12"/>
      </w:numPr>
      <w:tabs>
        <w:tab w:val="clear" w:pos="1080"/>
        <w:tab w:val="num" w:pos="709"/>
      </w:tabs>
      <w:spacing w:before="360" w:after="120"/>
      <w:ind w:left="142"/>
      <w:outlineLvl w:val="1"/>
    </w:pPr>
    <w:rPr>
      <w:rFonts w:ascii="Verdana" w:hAnsi="Verdana" w:cs="Arial"/>
      <w:b/>
      <w:kern w:val="28"/>
      <w:sz w:val="24"/>
    </w:rPr>
  </w:style>
  <w:style w:type="paragraph" w:styleId="Titre3">
    <w:name w:val="heading 3"/>
    <w:aliases w:val="H3,h3,3rd level,T3,Deuxième sous-titre,Section,numéroté  1.1.1,Titre 3 sans num,3,TITRE 3,Point,12 Gras,c"/>
    <w:basedOn w:val="Normal"/>
    <w:next w:val="Normal"/>
    <w:qFormat/>
    <w:rsid w:val="002375C2"/>
    <w:pPr>
      <w:keepNext/>
      <w:widowControl w:val="0"/>
      <w:spacing w:before="360" w:after="120"/>
      <w:outlineLvl w:val="2"/>
    </w:pPr>
    <w:rPr>
      <w:rFonts w:ascii="Verdana" w:hAnsi="Verdana" w:cs="Arial"/>
      <w:b/>
      <w:bCs/>
      <w:kern w:val="28"/>
      <w:sz w:val="24"/>
      <w:u w:val="single"/>
    </w:rPr>
  </w:style>
  <w:style w:type="paragraph" w:styleId="Titre4">
    <w:name w:val="heading 4"/>
    <w:basedOn w:val="Normal"/>
    <w:next w:val="Normal"/>
    <w:qFormat/>
    <w:pPr>
      <w:keepNext/>
      <w:numPr>
        <w:numId w:val="8"/>
      </w:numPr>
      <w:tabs>
        <w:tab w:val="clear" w:pos="643"/>
        <w:tab w:val="num" w:pos="360"/>
      </w:tabs>
      <w:spacing w:before="240" w:after="120"/>
      <w:ind w:left="415" w:hanging="415"/>
      <w:outlineLvl w:val="3"/>
    </w:pPr>
    <w:rPr>
      <w:rFonts w:eastAsia="Arial Unicode MS" w:cs="Arial"/>
      <w:b/>
      <w:bCs/>
    </w:rPr>
  </w:style>
  <w:style w:type="paragraph" w:styleId="Titre5">
    <w:name w:val="heading 5"/>
    <w:basedOn w:val="Normal"/>
    <w:next w:val="Normal"/>
    <w:qFormat/>
    <w:pPr>
      <w:spacing w:before="240"/>
      <w:outlineLvl w:val="4"/>
    </w:pPr>
    <w:rPr>
      <w:rFonts w:cs="Arial"/>
      <w:b/>
      <w:i/>
      <w:iCs/>
      <w:szCs w:val="26"/>
    </w:rPr>
  </w:style>
  <w:style w:type="paragraph" w:styleId="Titre6">
    <w:name w:val="heading 6"/>
    <w:basedOn w:val="Normal"/>
    <w:next w:val="Normal"/>
    <w:qFormat/>
    <w:pPr>
      <w:keepNext/>
      <w:outlineLvl w:val="5"/>
    </w:pPr>
    <w:rPr>
      <w:rFonts w:ascii="Arial Narrow" w:hAnsi="Arial Narrow"/>
      <w:b/>
      <w:bCs/>
      <w:sz w:val="24"/>
    </w:rPr>
  </w:style>
  <w:style w:type="paragraph" w:styleId="Titre7">
    <w:name w:val="heading 7"/>
    <w:basedOn w:val="Normal"/>
    <w:next w:val="Normal"/>
    <w:qFormat/>
    <w:pPr>
      <w:keepNext/>
      <w:outlineLvl w:val="6"/>
    </w:pPr>
    <w:rPr>
      <w:sz w:val="24"/>
    </w:rPr>
  </w:style>
  <w:style w:type="paragraph" w:styleId="Titre8">
    <w:name w:val="heading 8"/>
    <w:basedOn w:val="Normal"/>
    <w:next w:val="Normal"/>
    <w:qFormat/>
    <w:pPr>
      <w:keepNext/>
      <w:pBdr>
        <w:bottom w:val="single" w:sz="12" w:space="1" w:color="auto"/>
      </w:pBdr>
      <w:spacing w:after="480"/>
      <w:jc w:val="center"/>
      <w:outlineLvl w:val="7"/>
    </w:pPr>
    <w:rPr>
      <w:rFonts w:ascii="Arial Narrow" w:hAnsi="Arial Narrow"/>
      <w:b/>
      <w:bCs/>
      <w:i/>
      <w:iCs/>
      <w:sz w:val="28"/>
    </w:rPr>
  </w:style>
  <w:style w:type="paragraph" w:styleId="Titre9">
    <w:name w:val="heading 9"/>
    <w:basedOn w:val="Normal"/>
    <w:next w:val="Normal"/>
    <w:qFormat/>
    <w:pPr>
      <w:tabs>
        <w:tab w:val="left" w:pos="3402"/>
      </w:tabs>
      <w:spacing w:before="240"/>
      <w:ind w:left="6602" w:hanging="708"/>
      <w:jc w:val="left"/>
      <w:outlineLvl w:val="8"/>
    </w:pPr>
    <w:rPr>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jc w:val="center"/>
      <w:outlineLvl w:val="0"/>
    </w:pPr>
    <w:rPr>
      <w:rFonts w:ascii="Arial Narrow" w:hAnsi="Arial Narrow" w:cs="Arial"/>
      <w:b/>
      <w:bCs/>
      <w:kern w:val="28"/>
      <w:sz w:val="96"/>
      <w:szCs w:val="32"/>
    </w:rPr>
  </w:style>
  <w:style w:type="paragraph" w:styleId="TM1">
    <w:name w:val="toc 1"/>
    <w:basedOn w:val="Normal"/>
    <w:next w:val="Normal"/>
    <w:autoRedefine/>
    <w:semiHidden/>
    <w:pPr>
      <w:pBdr>
        <w:bottom w:val="single" w:sz="12" w:space="1" w:color="auto"/>
      </w:pBdr>
      <w:tabs>
        <w:tab w:val="left" w:pos="540"/>
        <w:tab w:val="left" w:pos="600"/>
        <w:tab w:val="right" w:leader="dot" w:pos="9180"/>
      </w:tabs>
    </w:pPr>
    <w:rPr>
      <w:rFonts w:ascii="Arial Narrow" w:hAnsi="Arial Narrow"/>
      <w:b/>
      <w:bCs/>
      <w:noProof/>
      <w:sz w:val="28"/>
      <w:szCs w:val="36"/>
    </w:rPr>
  </w:style>
  <w:style w:type="paragraph" w:styleId="Listepuces">
    <w:name w:val="List Bullet"/>
    <w:basedOn w:val="Normal"/>
    <w:semiHidden/>
    <w:pPr>
      <w:numPr>
        <w:numId w:val="7"/>
      </w:numPr>
      <w:tabs>
        <w:tab w:val="clear" w:pos="1003"/>
        <w:tab w:val="num" w:pos="720"/>
      </w:tabs>
      <w:ind w:left="720"/>
      <w:jc w:val="left"/>
    </w:pPr>
  </w:style>
  <w:style w:type="paragraph" w:styleId="Listepuces2">
    <w:name w:val="List Bullet 2"/>
    <w:basedOn w:val="Normal"/>
    <w:autoRedefine/>
    <w:semiHidden/>
    <w:pPr>
      <w:numPr>
        <w:numId w:val="17"/>
      </w:numPr>
      <w:ind w:left="681"/>
      <w:jc w:val="left"/>
    </w:pPr>
    <w:rPr>
      <w:rFonts w:ascii="Verdana" w:hAnsi="Verdana"/>
      <w:sz w:val="22"/>
    </w:rPr>
  </w:style>
  <w:style w:type="paragraph" w:styleId="Lgende">
    <w:name w:val="caption"/>
    <w:basedOn w:val="Normal"/>
    <w:next w:val="Normal"/>
    <w:qFormat/>
    <w:pPr>
      <w:jc w:val="center"/>
    </w:pPr>
    <w:rPr>
      <w:b/>
      <w:bCs/>
      <w:sz w:val="18"/>
    </w:rPr>
  </w:style>
  <w:style w:type="paragraph" w:styleId="Sous-titre">
    <w:name w:val="Subtitle"/>
    <w:basedOn w:val="Normal"/>
    <w:qFormat/>
    <w:pPr>
      <w:pageBreakBefore/>
      <w:spacing w:after="960"/>
      <w:jc w:val="center"/>
      <w:outlineLvl w:val="1"/>
    </w:pPr>
    <w:rPr>
      <w:rFonts w:cs="Arial"/>
      <w:sz w:val="24"/>
    </w:rPr>
  </w:style>
  <w:style w:type="paragraph" w:styleId="TM2">
    <w:name w:val="toc 2"/>
    <w:basedOn w:val="Normal"/>
    <w:next w:val="Normal"/>
    <w:autoRedefine/>
    <w:semiHidden/>
    <w:pPr>
      <w:tabs>
        <w:tab w:val="left" w:pos="540"/>
        <w:tab w:val="left" w:pos="600"/>
        <w:tab w:val="right" w:leader="dot" w:pos="9180"/>
      </w:tabs>
    </w:pPr>
    <w:rPr>
      <w:rFonts w:ascii="Arial Narrow" w:hAnsi="Arial Narrow"/>
      <w:b/>
      <w:bCs/>
      <w:noProof/>
      <w:sz w:val="24"/>
      <w:szCs w:val="28"/>
    </w:rPr>
  </w:style>
  <w:style w:type="paragraph" w:styleId="TM3">
    <w:name w:val="toc 3"/>
    <w:basedOn w:val="Normal"/>
    <w:next w:val="Normal"/>
    <w:semiHidden/>
    <w:pPr>
      <w:tabs>
        <w:tab w:val="right" w:leader="dot" w:pos="9180"/>
      </w:tabs>
    </w:pPr>
    <w:rPr>
      <w:noProof/>
    </w:r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Tabledesillustrations">
    <w:name w:val="table of figures"/>
    <w:basedOn w:val="Normal"/>
    <w:next w:val="Normal"/>
    <w:semiHidden/>
    <w:pPr>
      <w:tabs>
        <w:tab w:val="right" w:leader="dot" w:pos="9062"/>
      </w:tabs>
      <w:ind w:left="400" w:hanging="400"/>
    </w:pPr>
    <w:rPr>
      <w:b/>
      <w:bCs/>
      <w:noProof/>
      <w:sz w:val="18"/>
    </w:rPr>
  </w:style>
  <w:style w:type="paragraph" w:styleId="En-tte">
    <w:name w:val="header"/>
    <w:basedOn w:val="Normal"/>
    <w:semiHidden/>
    <w:pPr>
      <w:tabs>
        <w:tab w:val="center" w:pos="4536"/>
        <w:tab w:val="right" w:pos="9072"/>
      </w:tabs>
    </w:pPr>
    <w:rPr>
      <w:rFonts w:ascii="Arial Narrow" w:hAnsi="Arial Narrow"/>
      <w:b/>
      <w:bCs/>
    </w:rPr>
  </w:style>
  <w:style w:type="paragraph" w:styleId="Pieddepage">
    <w:name w:val="footer"/>
    <w:basedOn w:val="Normal"/>
    <w:semiHidden/>
    <w:pPr>
      <w:tabs>
        <w:tab w:val="center" w:pos="4536"/>
        <w:tab w:val="right" w:pos="9072"/>
      </w:tabs>
    </w:pPr>
    <w:rPr>
      <w:rFonts w:ascii="Arial Narrow" w:hAnsi="Arial Narrow"/>
    </w:rPr>
  </w:style>
  <w:style w:type="character" w:styleId="Numrodepage">
    <w:name w:val="page number"/>
    <w:basedOn w:val="Policepardfaut"/>
    <w:semiHidden/>
  </w:style>
  <w:style w:type="paragraph" w:styleId="Listenumros">
    <w:name w:val="List Number"/>
    <w:basedOn w:val="Normal"/>
    <w:semiHidden/>
    <w:pPr>
      <w:numPr>
        <w:numId w:val="6"/>
      </w:numPr>
    </w:pPr>
  </w:style>
  <w:style w:type="character" w:styleId="Lienhypertexte">
    <w:name w:val="Hyperlink"/>
    <w:semiHidden/>
    <w:rPr>
      <w:color w:val="0000FF"/>
      <w:u w:val="single"/>
    </w:rPr>
  </w:style>
  <w:style w:type="paragraph" w:styleId="Corpsdetexte">
    <w:name w:val="Body Text"/>
    <w:basedOn w:val="Normal"/>
    <w:semiHidden/>
    <w:rPr>
      <w:b/>
      <w:bCs/>
      <w:u w:val="single"/>
    </w:rPr>
  </w:style>
  <w:style w:type="paragraph" w:styleId="Corpsdetexte2">
    <w:name w:val="Body Text 2"/>
    <w:basedOn w:val="Normal"/>
    <w:semiHidden/>
    <w:rPr>
      <w:b/>
      <w:bCs/>
    </w:rPr>
  </w:style>
  <w:style w:type="paragraph" w:styleId="Listepuces3">
    <w:name w:val="List Bullet 3"/>
    <w:basedOn w:val="Normal"/>
    <w:autoRedefine/>
    <w:semiHidden/>
    <w:pPr>
      <w:numPr>
        <w:numId w:val="3"/>
      </w:numPr>
      <w:tabs>
        <w:tab w:val="clear" w:pos="926"/>
        <w:tab w:val="num" w:pos="1440"/>
      </w:tabs>
      <w:ind w:left="1440"/>
    </w:pPr>
  </w:style>
  <w:style w:type="paragraph" w:styleId="Corpsdetexte3">
    <w:name w:val="Body Text 3"/>
    <w:basedOn w:val="Normal"/>
    <w:semiHidden/>
    <w:pPr>
      <w:jc w:val="left"/>
    </w:pPr>
  </w:style>
  <w:style w:type="paragraph" w:customStyle="1" w:styleId="Illustration">
    <w:name w:val="Illustration"/>
    <w:basedOn w:val="Normal"/>
    <w:next w:val="Normal"/>
    <w:pPr>
      <w:widowControl w:val="0"/>
      <w:spacing w:before="120" w:after="240"/>
      <w:ind w:right="318"/>
      <w:jc w:val="center"/>
    </w:pPr>
    <w:rPr>
      <w:rFonts w:ascii="Times New Roman" w:hAnsi="Times New Roman"/>
      <w:szCs w:val="20"/>
    </w:rPr>
  </w:style>
  <w:style w:type="paragraph" w:customStyle="1" w:styleId="Corps">
    <w:name w:val="Corps"/>
    <w:basedOn w:val="Normal"/>
    <w:link w:val="CorpsCar"/>
    <w:qFormat/>
    <w:rsid w:val="005C3CFA"/>
    <w:pPr>
      <w:tabs>
        <w:tab w:val="left" w:pos="2268"/>
        <w:tab w:val="left" w:pos="2835"/>
      </w:tabs>
      <w:overflowPunct w:val="0"/>
      <w:autoSpaceDE w:val="0"/>
      <w:autoSpaceDN w:val="0"/>
      <w:adjustRightInd w:val="0"/>
      <w:spacing w:before="120" w:after="50"/>
      <w:jc w:val="left"/>
      <w:textAlignment w:val="baseline"/>
    </w:pPr>
    <w:rPr>
      <w:sz w:val="22"/>
      <w:szCs w:val="20"/>
    </w:rPr>
  </w:style>
  <w:style w:type="paragraph" w:customStyle="1" w:styleId="Enumr">
    <w:name w:val="Enuméré"/>
    <w:basedOn w:val="Corps"/>
    <w:link w:val="EnumrCar"/>
    <w:qFormat/>
    <w:pPr>
      <w:spacing w:before="0"/>
      <w:ind w:left="1700" w:hanging="283"/>
    </w:pPr>
  </w:style>
  <w:style w:type="paragraph" w:customStyle="1" w:styleId="Illustrationlgende">
    <w:name w:val="Illustration (légende)"/>
    <w:basedOn w:val="Normal"/>
    <w:next w:val="Corps"/>
    <w:pPr>
      <w:tabs>
        <w:tab w:val="left" w:pos="3402"/>
      </w:tabs>
      <w:overflowPunct w:val="0"/>
      <w:autoSpaceDE w:val="0"/>
      <w:autoSpaceDN w:val="0"/>
      <w:adjustRightInd w:val="0"/>
      <w:spacing w:before="0" w:after="360"/>
      <w:jc w:val="center"/>
      <w:textAlignment w:val="baseline"/>
    </w:pPr>
    <w:rPr>
      <w:b/>
      <w:szCs w:val="20"/>
    </w:rPr>
  </w:style>
  <w:style w:type="paragraph" w:customStyle="1" w:styleId="Enumr4">
    <w:name w:val="Enuméré4"/>
    <w:basedOn w:val="Normal"/>
    <w:pPr>
      <w:widowControl w:val="0"/>
      <w:numPr>
        <w:numId w:val="1"/>
      </w:numPr>
      <w:tabs>
        <w:tab w:val="clear" w:pos="360"/>
      </w:tabs>
      <w:spacing w:before="0" w:after="40"/>
      <w:ind w:left="2552"/>
      <w:jc w:val="left"/>
    </w:pPr>
    <w:rPr>
      <w:rFonts w:ascii="Times New Roman" w:hAnsi="Times New Roman"/>
      <w:szCs w:val="20"/>
    </w:rPr>
  </w:style>
  <w:style w:type="paragraph" w:styleId="Liste">
    <w:name w:val="List"/>
    <w:basedOn w:val="Normal"/>
    <w:semiHidden/>
    <w:pPr>
      <w:ind w:left="720"/>
    </w:pPr>
  </w:style>
  <w:style w:type="paragraph" w:customStyle="1" w:styleId="Retrait2">
    <w:name w:val="Retrait 2"/>
    <w:basedOn w:val="Normal"/>
    <w:pPr>
      <w:widowControl w:val="0"/>
      <w:spacing w:before="0" w:after="0"/>
      <w:ind w:left="924"/>
      <w:jc w:val="left"/>
    </w:pPr>
    <w:rPr>
      <w:rFonts w:ascii="Times New Roman" w:hAnsi="Times New Roman"/>
      <w:szCs w:val="20"/>
    </w:rPr>
  </w:style>
  <w:style w:type="paragraph" w:customStyle="1" w:styleId="Enumr-bis">
    <w:name w:val="Enuméré-bis"/>
    <w:basedOn w:val="Enumr"/>
    <w:pPr>
      <w:widowControl w:val="0"/>
      <w:numPr>
        <w:numId w:val="2"/>
      </w:numPr>
      <w:tabs>
        <w:tab w:val="clear" w:pos="360"/>
        <w:tab w:val="clear" w:pos="2268"/>
        <w:tab w:val="clear" w:pos="2835"/>
        <w:tab w:val="left" w:pos="874"/>
      </w:tabs>
      <w:overflowPunct/>
      <w:autoSpaceDE/>
      <w:autoSpaceDN/>
      <w:adjustRightInd/>
      <w:spacing w:before="50" w:after="0"/>
      <w:ind w:left="874"/>
      <w:textAlignment w:val="auto"/>
    </w:pPr>
    <w:rPr>
      <w:rFonts w:ascii="Times New Roman" w:hAnsi="Times New Roman"/>
      <w:sz w:val="20"/>
    </w:rPr>
  </w:style>
  <w:style w:type="paragraph" w:styleId="Retraitcorpsdetexte">
    <w:name w:val="Body Text Indent"/>
    <w:basedOn w:val="Normal"/>
    <w:semiHidden/>
    <w:pPr>
      <w:tabs>
        <w:tab w:val="left" w:pos="2520"/>
      </w:tabs>
      <w:ind w:left="2520" w:hanging="2520"/>
      <w:jc w:val="left"/>
    </w:pPr>
    <w:rPr>
      <w:sz w:val="16"/>
    </w:rPr>
  </w:style>
  <w:style w:type="paragraph" w:customStyle="1" w:styleId="Corps-2">
    <w:name w:val="Corps-2"/>
    <w:basedOn w:val="Normal"/>
    <w:pPr>
      <w:tabs>
        <w:tab w:val="left" w:pos="3402"/>
      </w:tabs>
      <w:spacing w:before="0"/>
      <w:jc w:val="left"/>
    </w:pPr>
    <w:rPr>
      <w:szCs w:val="20"/>
    </w:rPr>
  </w:style>
  <w:style w:type="paragraph" w:styleId="Retraitcorpsdetexte2">
    <w:name w:val="Body Text Indent 2"/>
    <w:basedOn w:val="Normal"/>
    <w:semiHidden/>
    <w:pPr>
      <w:spacing w:before="160"/>
      <w:ind w:left="576"/>
      <w:jc w:val="right"/>
    </w:pPr>
    <w:rPr>
      <w:rFonts w:ascii="Arial Narrow" w:hAnsi="Arial Narrow"/>
      <w:b/>
      <w:sz w:val="40"/>
      <w:lang w:eastAsia="en-US"/>
    </w:rPr>
  </w:style>
  <w:style w:type="paragraph" w:customStyle="1" w:styleId="Normallettre">
    <w:name w:val="Normal lettre"/>
    <w:basedOn w:val="Normal"/>
    <w:pPr>
      <w:tabs>
        <w:tab w:val="left" w:pos="5670"/>
      </w:tabs>
      <w:spacing w:before="0" w:after="0"/>
      <w:jc w:val="left"/>
    </w:pPr>
    <w:rPr>
      <w:szCs w:val="20"/>
    </w:rPr>
  </w:style>
  <w:style w:type="paragraph" w:styleId="Retraitcorpsdetexte3">
    <w:name w:val="Body Text Indent 3"/>
    <w:basedOn w:val="Normal"/>
    <w:semiHidden/>
    <w:pPr>
      <w:spacing w:before="0"/>
      <w:ind w:left="578"/>
      <w:jc w:val="left"/>
    </w:pPr>
    <w:rPr>
      <w:rFonts w:ascii="Gill Sans MT Light" w:hAnsi="Gill Sans MT Light"/>
      <w:b/>
      <w:bCs/>
      <w:lang w:eastAsia="en-US"/>
    </w:rPr>
  </w:style>
  <w:style w:type="paragraph" w:customStyle="1" w:styleId="titreref">
    <w:name w:val="titre ref"/>
    <w:basedOn w:val="Normal"/>
    <w:pPr>
      <w:spacing w:before="0"/>
      <w:jc w:val="left"/>
    </w:pPr>
    <w:rPr>
      <w:rFonts w:ascii="Gill Sans MT Light" w:hAnsi="Gill Sans MT Light"/>
      <w:b/>
      <w:bCs/>
      <w:color w:val="FFFFFF"/>
      <w:spacing w:val="20"/>
      <w:lang w:eastAsia="en-US"/>
    </w:rPr>
  </w:style>
  <w:style w:type="paragraph" w:customStyle="1" w:styleId="Retrait-1">
    <w:name w:val="Retrait-1"/>
    <w:basedOn w:val="Normal"/>
    <w:pPr>
      <w:numPr>
        <w:numId w:val="9"/>
      </w:numPr>
      <w:spacing w:before="0"/>
      <w:jc w:val="left"/>
    </w:pPr>
    <w:rPr>
      <w:rFonts w:ascii="Gill Sans MT Light" w:hAnsi="Gill Sans MT Light"/>
      <w:lang w:eastAsia="en-US"/>
    </w:rPr>
  </w:style>
  <w:style w:type="paragraph" w:styleId="Listenumros2">
    <w:name w:val="List Number 2"/>
    <w:basedOn w:val="Normal"/>
    <w:semiHidden/>
    <w:pPr>
      <w:spacing w:before="0" w:after="0"/>
      <w:jc w:val="left"/>
    </w:pPr>
    <w:rPr>
      <w:rFonts w:ascii="Gill Sans MT Light" w:hAnsi="Gill Sans MT Light"/>
      <w:lang w:eastAsia="en-US"/>
    </w:rPr>
  </w:style>
  <w:style w:type="paragraph" w:customStyle="1" w:styleId="mybullet">
    <w:name w:val="my bullet"/>
    <w:basedOn w:val="Normal"/>
    <w:pPr>
      <w:numPr>
        <w:numId w:val="10"/>
      </w:numPr>
      <w:spacing w:after="0"/>
      <w:ind w:left="1254" w:hanging="534"/>
      <w:jc w:val="left"/>
    </w:pPr>
    <w:rPr>
      <w:rFonts w:ascii="Verdana" w:hAnsi="Verdana"/>
      <w:szCs w:val="20"/>
      <w:lang w:eastAsia="en-US"/>
    </w:rPr>
  </w:style>
  <w:style w:type="paragraph" w:customStyle="1" w:styleId="Retrait-2">
    <w:name w:val="Retrait-2"/>
    <w:basedOn w:val="Retrait-1"/>
    <w:pPr>
      <w:numPr>
        <w:numId w:val="11"/>
      </w:numPr>
      <w:spacing w:after="0"/>
    </w:pPr>
  </w:style>
  <w:style w:type="paragraph" w:customStyle="1" w:styleId="Enumrlettre">
    <w:name w:val="Enuméré lettre"/>
    <w:basedOn w:val="Normallettre"/>
    <w:pPr>
      <w:spacing w:before="120"/>
      <w:ind w:left="1701" w:hanging="284"/>
    </w:pPr>
  </w:style>
  <w:style w:type="paragraph" w:styleId="Notedebasdepage">
    <w:name w:val="footnote text"/>
    <w:basedOn w:val="Normal"/>
    <w:semiHidden/>
    <w:pPr>
      <w:ind w:left="578"/>
      <w:jc w:val="left"/>
    </w:pPr>
    <w:rPr>
      <w:rFonts w:ascii="Gill Sans MT Light" w:hAnsi="Gill Sans MT Light"/>
      <w:szCs w:val="20"/>
      <w:lang w:eastAsia="en-US"/>
    </w:rPr>
  </w:style>
  <w:style w:type="character" w:styleId="Appelnotedebasdep">
    <w:name w:val="footnote reference"/>
    <w:semiHidden/>
    <w:rPr>
      <w:vertAlign w:val="superscript"/>
    </w:rPr>
  </w:style>
  <w:style w:type="paragraph" w:customStyle="1" w:styleId="Corpslettre">
    <w:name w:val="Corps lettre"/>
    <w:basedOn w:val="Normallettre"/>
    <w:pPr>
      <w:spacing w:before="192"/>
      <w:jc w:val="both"/>
    </w:pPr>
    <w:rPr>
      <w:sz w:val="24"/>
    </w:rPr>
  </w:style>
  <w:style w:type="paragraph" w:customStyle="1" w:styleId="Enumr2lettre">
    <w:name w:val="Enuméré2 lettre"/>
    <w:basedOn w:val="Enumrlettre"/>
    <w:pPr>
      <w:numPr>
        <w:numId w:val="13"/>
      </w:numPr>
    </w:pPr>
    <w:rPr>
      <w:sz w:val="24"/>
      <w:u w:val="single"/>
    </w:rPr>
  </w:style>
  <w:style w:type="paragraph" w:styleId="Adressedestinataire">
    <w:name w:val="envelope address"/>
    <w:basedOn w:val="Normal"/>
    <w:semiHidden/>
    <w:pPr>
      <w:framePr w:w="7938" w:h="1985" w:hRule="exact" w:hSpace="141" w:wrap="auto" w:hAnchor="page" w:xAlign="center" w:yAlign="bottom"/>
      <w:ind w:left="2835"/>
    </w:pPr>
    <w:rPr>
      <w:rFonts w:cs="Arial"/>
      <w:sz w:val="24"/>
    </w:rPr>
  </w:style>
  <w:style w:type="paragraph" w:styleId="Adresseexpditeur">
    <w:name w:val="envelope return"/>
    <w:basedOn w:val="Normal"/>
    <w:semiHidden/>
    <w:rPr>
      <w:rFonts w:cs="Arial"/>
      <w:szCs w:val="20"/>
    </w:rPr>
  </w:style>
  <w:style w:type="paragraph" w:styleId="AdresseHTML">
    <w:name w:val="HTML Address"/>
    <w:basedOn w:val="Normal"/>
    <w:semiHidden/>
    <w:rPr>
      <w:i/>
      <w:iCs/>
    </w:rPr>
  </w:style>
  <w:style w:type="paragraph" w:styleId="Commentaire">
    <w:name w:val="annotation text"/>
    <w:basedOn w:val="Normal"/>
    <w:semiHidden/>
    <w:rPr>
      <w:szCs w:val="20"/>
    </w:rPr>
  </w:style>
  <w:style w:type="paragraph" w:styleId="Date">
    <w:name w:val="Date"/>
    <w:basedOn w:val="Normal"/>
    <w:next w:val="Normal"/>
    <w:semiHidden/>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semiHidden/>
    <w:pPr>
      <w:ind w:left="4252"/>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numros3">
    <w:name w:val="List Number 3"/>
    <w:basedOn w:val="Normal"/>
    <w:semiHidden/>
    <w:pPr>
      <w:numPr>
        <w:numId w:val="14"/>
      </w:numPr>
    </w:pPr>
  </w:style>
  <w:style w:type="paragraph" w:styleId="Listenumros4">
    <w:name w:val="List Number 4"/>
    <w:basedOn w:val="Normal"/>
    <w:semiHidden/>
    <w:pPr>
      <w:numPr>
        <w:numId w:val="15"/>
      </w:numPr>
    </w:pPr>
  </w:style>
  <w:style w:type="paragraph" w:styleId="Listenumros5">
    <w:name w:val="List Number 5"/>
    <w:basedOn w:val="Normal"/>
    <w:semiHidden/>
    <w:pPr>
      <w:numPr>
        <w:numId w:val="16"/>
      </w:numPr>
    </w:pPr>
  </w:style>
  <w:style w:type="paragraph" w:styleId="Listepuces4">
    <w:name w:val="List Bullet 4"/>
    <w:basedOn w:val="Normal"/>
    <w:autoRedefine/>
    <w:semiHidden/>
    <w:pPr>
      <w:numPr>
        <w:numId w:val="4"/>
      </w:numPr>
    </w:pPr>
  </w:style>
  <w:style w:type="paragraph" w:styleId="Listepuces5">
    <w:name w:val="List Bullet 5"/>
    <w:basedOn w:val="Normal"/>
    <w:autoRedefine/>
    <w:semiHidden/>
    <w:pPr>
      <w:numPr>
        <w:numId w:val="5"/>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NormalWeb">
    <w:name w:val="Normal (Web)"/>
    <w:basedOn w:val="Normal"/>
    <w:uiPriority w:val="99"/>
    <w:semiHidden/>
    <w:rPr>
      <w:rFonts w:ascii="Times New Roman" w:hAnsi="Times New Roman"/>
      <w:sz w:val="24"/>
    </w:rPr>
  </w:style>
  <w:style w:type="paragraph" w:styleId="Normalcentr">
    <w:name w:val="Block Text"/>
    <w:basedOn w:val="Normal"/>
    <w:semiHidden/>
    <w:pPr>
      <w:spacing w:after="120"/>
      <w:ind w:left="1440" w:right="1440"/>
    </w:pPr>
  </w:style>
  <w:style w:type="paragraph" w:styleId="Notedefin">
    <w:name w:val="endnote text"/>
    <w:basedOn w:val="Normal"/>
    <w:semiHidden/>
    <w:rPr>
      <w:szCs w:val="20"/>
    </w:rPr>
  </w:style>
  <w:style w:type="paragraph" w:styleId="PrformatHTML">
    <w:name w:val="HTML Preformatted"/>
    <w:basedOn w:val="Normal"/>
    <w:semiHidden/>
    <w:rPr>
      <w:rFonts w:ascii="Courier New" w:hAnsi="Courier New" w:cs="Courier New"/>
      <w:szCs w:val="20"/>
    </w:rPr>
  </w:style>
  <w:style w:type="paragraph" w:styleId="Retrait1religne">
    <w:name w:val="Body Text First Indent"/>
    <w:basedOn w:val="Corpsdetexte"/>
    <w:semiHidden/>
    <w:pPr>
      <w:spacing w:after="120"/>
      <w:ind w:firstLine="210"/>
    </w:pPr>
    <w:rPr>
      <w:b w:val="0"/>
      <w:bCs w:val="0"/>
      <w:u w:val="none"/>
    </w:rPr>
  </w:style>
  <w:style w:type="paragraph" w:styleId="Retraitcorpset1relig">
    <w:name w:val="Body Text First Indent 2"/>
    <w:basedOn w:val="Retraitcorpsdetexte"/>
    <w:semiHidden/>
    <w:pPr>
      <w:tabs>
        <w:tab w:val="clear" w:pos="2520"/>
      </w:tabs>
      <w:spacing w:after="120"/>
      <w:ind w:left="283" w:firstLine="210"/>
      <w:jc w:val="both"/>
    </w:pPr>
    <w:rPr>
      <w:sz w:val="20"/>
    </w:rPr>
  </w:style>
  <w:style w:type="paragraph" w:styleId="Retraitnormal">
    <w:name w:val="Normal Indent"/>
    <w:basedOn w:val="Normal"/>
    <w:semiHidden/>
    <w:pPr>
      <w:ind w:left="708"/>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ignaturelectronique">
    <w:name w:val="E-mail Signature"/>
    <w:basedOn w:val="Normal"/>
    <w:semiHidden/>
  </w:style>
  <w:style w:type="paragraph" w:styleId="Tabledesrfrencesjuridiques">
    <w:name w:val="table of authorities"/>
    <w:basedOn w:val="Normal"/>
    <w:next w:val="Normal"/>
    <w:semiHidden/>
    <w:pPr>
      <w:ind w:left="200" w:hanging="200"/>
    </w:pPr>
  </w:style>
  <w:style w:type="paragraph" w:styleId="Textebrut">
    <w:name w:val="Plain Text"/>
    <w:basedOn w:val="Normal"/>
    <w:semiHidden/>
    <w:rPr>
      <w:rFonts w:ascii="Courier New" w:hAnsi="Courier New" w:cs="Courier New"/>
      <w:szCs w:val="20"/>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jc w:val="both"/>
    </w:pPr>
    <w:rPr>
      <w:rFonts w:ascii="Courier New" w:hAnsi="Courier New" w:cs="Courier New"/>
    </w:rPr>
  </w:style>
  <w:style w:type="paragraph" w:styleId="Titredenote">
    <w:name w:val="Note Heading"/>
    <w:basedOn w:val="Normal"/>
    <w:next w:val="Normal"/>
    <w:semiHidden/>
  </w:style>
  <w:style w:type="paragraph" w:styleId="Titreindex">
    <w:name w:val="index heading"/>
    <w:basedOn w:val="Normal"/>
    <w:next w:val="Index1"/>
    <w:semiHidden/>
    <w:rPr>
      <w:rFonts w:cs="Arial"/>
      <w:b/>
      <w:bCs/>
    </w:rPr>
  </w:style>
  <w:style w:type="paragraph" w:styleId="TitreTR">
    <w:name w:val="toa heading"/>
    <w:basedOn w:val="Normal"/>
    <w:next w:val="Normal"/>
    <w:semiHidden/>
    <w:pPr>
      <w:spacing w:before="120"/>
    </w:pPr>
    <w:rPr>
      <w:rFonts w:cs="Arial"/>
      <w:b/>
      <w:bCs/>
      <w:sz w:val="24"/>
    </w:rPr>
  </w:style>
  <w:style w:type="paragraph" w:customStyle="1" w:styleId="spip">
    <w:name w:val="spip"/>
    <w:basedOn w:val="Normal"/>
    <w:pPr>
      <w:spacing w:before="100" w:beforeAutospacing="1" w:after="100" w:afterAutospacing="1"/>
      <w:jc w:val="left"/>
    </w:pPr>
    <w:rPr>
      <w:rFonts w:ascii="Arial Unicode MS" w:eastAsia="Arial Unicode MS" w:hAnsi="Arial Unicode MS" w:cs="Arial Unicode MS"/>
      <w:sz w:val="24"/>
    </w:rPr>
  </w:style>
  <w:style w:type="character" w:customStyle="1" w:styleId="spipsurligne">
    <w:name w:val="spip_surligne"/>
    <w:basedOn w:val="Policepardfaut"/>
  </w:style>
  <w:style w:type="character" w:styleId="lev">
    <w:name w:val="Strong"/>
    <w:qFormat/>
    <w:rPr>
      <w:b/>
      <w:bCs/>
    </w:rPr>
  </w:style>
  <w:style w:type="table" w:styleId="Grilledutableau">
    <w:name w:val="Table Grid"/>
    <w:basedOn w:val="TableauNormal"/>
    <w:uiPriority w:val="59"/>
    <w:rsid w:val="0062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60547"/>
    <w:pPr>
      <w:spacing w:before="0" w:after="0"/>
    </w:pPr>
    <w:rPr>
      <w:rFonts w:ascii="Tahoma" w:hAnsi="Tahoma" w:cs="Tahoma"/>
      <w:sz w:val="16"/>
      <w:szCs w:val="16"/>
    </w:rPr>
  </w:style>
  <w:style w:type="character" w:customStyle="1" w:styleId="TextedebullesCar">
    <w:name w:val="Texte de bulles Car"/>
    <w:link w:val="Textedebulles"/>
    <w:uiPriority w:val="99"/>
    <w:semiHidden/>
    <w:rsid w:val="00C60547"/>
    <w:rPr>
      <w:rFonts w:ascii="Tahoma" w:hAnsi="Tahoma" w:cs="Tahoma"/>
      <w:sz w:val="16"/>
      <w:szCs w:val="16"/>
    </w:rPr>
  </w:style>
  <w:style w:type="paragraph" w:customStyle="1" w:styleId="Style1">
    <w:name w:val="Style1"/>
    <w:basedOn w:val="Normal"/>
    <w:link w:val="Style1Car"/>
    <w:qFormat/>
    <w:rsid w:val="00002B9E"/>
    <w:pPr>
      <w:tabs>
        <w:tab w:val="left" w:pos="567"/>
      </w:tabs>
      <w:spacing w:before="0" w:after="72"/>
      <w:jc w:val="left"/>
    </w:pPr>
    <w:rPr>
      <w:rFonts w:ascii="Calibri" w:hAnsi="Calibri"/>
      <w:szCs w:val="20"/>
    </w:rPr>
  </w:style>
  <w:style w:type="character" w:customStyle="1" w:styleId="Style1Car">
    <w:name w:val="Style1 Car"/>
    <w:basedOn w:val="Policepardfaut"/>
    <w:link w:val="Style1"/>
    <w:rsid w:val="00002B9E"/>
    <w:rPr>
      <w:rFonts w:ascii="Calibri" w:hAnsi="Calibri"/>
    </w:rPr>
  </w:style>
  <w:style w:type="paragraph" w:styleId="Paragraphedeliste">
    <w:name w:val="List Paragraph"/>
    <w:basedOn w:val="Normal"/>
    <w:uiPriority w:val="34"/>
    <w:qFormat/>
    <w:rsid w:val="00002B9E"/>
    <w:pPr>
      <w:ind w:left="720"/>
      <w:contextualSpacing/>
    </w:pPr>
  </w:style>
  <w:style w:type="character" w:customStyle="1" w:styleId="CorpsCar">
    <w:name w:val="Corps Car"/>
    <w:link w:val="Corps"/>
    <w:rsid w:val="005C3CFA"/>
    <w:rPr>
      <w:rFonts w:ascii="Arial" w:hAnsi="Arial"/>
      <w:sz w:val="22"/>
    </w:rPr>
  </w:style>
  <w:style w:type="character" w:customStyle="1" w:styleId="EnumrCar">
    <w:name w:val="Enuméré Car"/>
    <w:link w:val="Enumr"/>
    <w:rsid w:val="00D30F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7089">
      <w:bodyDiv w:val="1"/>
      <w:marLeft w:val="0"/>
      <w:marRight w:val="0"/>
      <w:marTop w:val="0"/>
      <w:marBottom w:val="0"/>
      <w:divBdr>
        <w:top w:val="none" w:sz="0" w:space="0" w:color="auto"/>
        <w:left w:val="none" w:sz="0" w:space="0" w:color="auto"/>
        <w:bottom w:val="none" w:sz="0" w:space="0" w:color="auto"/>
        <w:right w:val="none" w:sz="0" w:space="0" w:color="auto"/>
      </w:divBdr>
    </w:div>
    <w:div w:id="889339503">
      <w:bodyDiv w:val="1"/>
      <w:marLeft w:val="0"/>
      <w:marRight w:val="0"/>
      <w:marTop w:val="0"/>
      <w:marBottom w:val="0"/>
      <w:divBdr>
        <w:top w:val="none" w:sz="0" w:space="0" w:color="auto"/>
        <w:left w:val="none" w:sz="0" w:space="0" w:color="auto"/>
        <w:bottom w:val="none" w:sz="0" w:space="0" w:color="auto"/>
        <w:right w:val="none" w:sz="0" w:space="0" w:color="auto"/>
      </w:divBdr>
    </w:div>
    <w:div w:id="1004934591">
      <w:bodyDiv w:val="1"/>
      <w:marLeft w:val="0"/>
      <w:marRight w:val="0"/>
      <w:marTop w:val="0"/>
      <w:marBottom w:val="0"/>
      <w:divBdr>
        <w:top w:val="none" w:sz="0" w:space="0" w:color="auto"/>
        <w:left w:val="none" w:sz="0" w:space="0" w:color="auto"/>
        <w:bottom w:val="none" w:sz="0" w:space="0" w:color="auto"/>
        <w:right w:val="none" w:sz="0" w:space="0" w:color="auto"/>
      </w:divBdr>
    </w:div>
    <w:div w:id="18472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wss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twssa.com" TargetMode="External"/><Relationship Id="rId2" Type="http://schemas.openxmlformats.org/officeDocument/2006/relationships/hyperlink" Target="mailto:info@twssa.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232;les\Rona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C801-C92C-4577-89DB-21C0CE4E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Ronan</Template>
  <TotalTime>167</TotalTime>
  <Pages>8</Pages>
  <Words>3004</Words>
  <Characters>16524</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Le logiciel OASIS</vt:lpstr>
    </vt:vector>
  </TitlesOfParts>
  <Company>TWS</Company>
  <LinksUpToDate>false</LinksUpToDate>
  <CharactersWithSpaces>19490</CharactersWithSpaces>
  <SharedDoc>false</SharedDoc>
  <HLinks>
    <vt:vector size="36" baseType="variant">
      <vt:variant>
        <vt:i4>4390933</vt:i4>
      </vt:variant>
      <vt:variant>
        <vt:i4>9</vt:i4>
      </vt:variant>
      <vt:variant>
        <vt:i4>0</vt:i4>
      </vt:variant>
      <vt:variant>
        <vt:i4>5</vt:i4>
      </vt:variant>
      <vt:variant>
        <vt:lpwstr>http://www.twssa.com/</vt:lpwstr>
      </vt:variant>
      <vt:variant>
        <vt:lpwstr/>
      </vt:variant>
      <vt:variant>
        <vt:i4>5177412</vt:i4>
      </vt:variant>
      <vt:variant>
        <vt:i4>6</vt:i4>
      </vt:variant>
      <vt:variant>
        <vt:i4>0</vt:i4>
      </vt:variant>
      <vt:variant>
        <vt:i4>5</vt:i4>
      </vt:variant>
      <vt:variant>
        <vt:lpwstr>ftp://ftp2.twssa.com/</vt:lpwstr>
      </vt:variant>
      <vt:variant>
        <vt:lpwstr/>
      </vt:variant>
      <vt:variant>
        <vt:i4>4390933</vt:i4>
      </vt:variant>
      <vt:variant>
        <vt:i4>3</vt:i4>
      </vt:variant>
      <vt:variant>
        <vt:i4>0</vt:i4>
      </vt:variant>
      <vt:variant>
        <vt:i4>5</vt:i4>
      </vt:variant>
      <vt:variant>
        <vt:lpwstr>http://www.twssa.com/</vt:lpwstr>
      </vt:variant>
      <vt:variant>
        <vt:lpwstr/>
      </vt:variant>
      <vt:variant>
        <vt:i4>4390933</vt:i4>
      </vt:variant>
      <vt:variant>
        <vt:i4>0</vt:i4>
      </vt:variant>
      <vt:variant>
        <vt:i4>0</vt:i4>
      </vt:variant>
      <vt:variant>
        <vt:i4>5</vt:i4>
      </vt:variant>
      <vt:variant>
        <vt:lpwstr>http://www.twssa.com/</vt:lpwstr>
      </vt:variant>
      <vt:variant>
        <vt:lpwstr/>
      </vt:variant>
      <vt:variant>
        <vt:i4>4390933</vt:i4>
      </vt:variant>
      <vt:variant>
        <vt:i4>3</vt:i4>
      </vt:variant>
      <vt:variant>
        <vt:i4>0</vt:i4>
      </vt:variant>
      <vt:variant>
        <vt:i4>5</vt:i4>
      </vt:variant>
      <vt:variant>
        <vt:lpwstr>http://www.twssa.com/</vt:lpwstr>
      </vt:variant>
      <vt:variant>
        <vt:lpwstr/>
      </vt:variant>
      <vt:variant>
        <vt:i4>6815822</vt:i4>
      </vt:variant>
      <vt:variant>
        <vt:i4>0</vt:i4>
      </vt:variant>
      <vt:variant>
        <vt:i4>0</vt:i4>
      </vt:variant>
      <vt:variant>
        <vt:i4>5</vt:i4>
      </vt:variant>
      <vt:variant>
        <vt:lpwstr>mailto:info@twssa.com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logiciel OASIS</dc:title>
  <dc:creator>Valérie CAMBERT</dc:creator>
  <cp:lastModifiedBy>Valerie Cambert</cp:lastModifiedBy>
  <cp:revision>20</cp:revision>
  <cp:lastPrinted>2024-05-24T14:17:00Z</cp:lastPrinted>
  <dcterms:created xsi:type="dcterms:W3CDTF">2024-04-17T13:53:00Z</dcterms:created>
  <dcterms:modified xsi:type="dcterms:W3CDTF">2025-03-11T07:36:00Z</dcterms:modified>
</cp:coreProperties>
</file>