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84CF" w14:textId="77777777" w:rsidR="0025053C" w:rsidRDefault="0025053C" w:rsidP="0025053C">
      <w:pPr>
        <w:pStyle w:val="Sous-titre"/>
      </w:pPr>
      <w:r w:rsidRPr="0025053C">
        <w:t>ANNEXE</w:t>
      </w:r>
      <w:r>
        <w:t xml:space="preserve"> </w:t>
      </w:r>
      <w:r w:rsidR="008D4989">
        <w:t>1</w:t>
      </w:r>
      <w:r>
        <w:t xml:space="preserve"> – CONDITIONS PARTICULIÈRES </w:t>
      </w:r>
    </w:p>
    <w:p w14:paraId="43C084D0" w14:textId="187454BF" w:rsidR="00561397" w:rsidRPr="002F03CC" w:rsidRDefault="00561397" w:rsidP="00561397">
      <w:pPr>
        <w:pStyle w:val="Style1"/>
      </w:pPr>
      <w:r w:rsidRPr="002F03CC">
        <w:t xml:space="preserve">Le Contrat </w:t>
      </w:r>
      <w:r w:rsidR="001C1AA1">
        <w:t xml:space="preserve">de </w:t>
      </w:r>
      <w:r w:rsidR="00000916">
        <w:t>licence</w:t>
      </w:r>
      <w:r w:rsidR="001C1AA1">
        <w:t xml:space="preserve"> </w:t>
      </w:r>
      <w:r w:rsidRPr="002F03CC">
        <w:t xml:space="preserve">prendra effet à compter </w:t>
      </w:r>
      <w:r w:rsidR="00DE291C" w:rsidRPr="002F03CC">
        <w:t>de sa</w:t>
      </w:r>
      <w:r w:rsidR="004E1E3E">
        <w:t xml:space="preserve"> signature</w:t>
      </w:r>
      <w:r w:rsidRPr="002F03CC">
        <w:t xml:space="preserve">. </w:t>
      </w:r>
    </w:p>
    <w:p w14:paraId="43C084D1" w14:textId="2CA1109F" w:rsidR="00DE291C" w:rsidRPr="002F03CC" w:rsidRDefault="00166DE2" w:rsidP="00561397">
      <w:pPr>
        <w:pStyle w:val="Style1"/>
      </w:pPr>
      <w:r>
        <w:t>À la</w:t>
      </w:r>
      <w:r w:rsidR="00DE291C" w:rsidRPr="002F03CC">
        <w:t xml:space="preserve"> signature du Contrat, l</w:t>
      </w:r>
      <w:r w:rsidR="009D6D85" w:rsidRPr="002F03CC">
        <w:t xml:space="preserve">es données </w:t>
      </w:r>
      <w:r w:rsidR="002A3F3A">
        <w:t>à reprendre</w:t>
      </w:r>
      <w:r w:rsidR="00D56F97">
        <w:t xml:space="preserve"> </w:t>
      </w:r>
      <w:r w:rsidR="009D6D85" w:rsidRPr="002F03CC">
        <w:t>(</w:t>
      </w:r>
      <w:r w:rsidR="003F1DBC">
        <w:t xml:space="preserve">fichiers </w:t>
      </w:r>
      <w:r w:rsidR="00C446D8" w:rsidRPr="00C446D8">
        <w:t>EXCEL+SHP</w:t>
      </w:r>
      <w:r w:rsidR="00D83A9B">
        <w:t>+</w:t>
      </w:r>
      <w:r w:rsidR="00C446D8" w:rsidRPr="00C446D8">
        <w:t>KML</w:t>
      </w:r>
      <w:r w:rsidR="00D83A9B">
        <w:t>+…</w:t>
      </w:r>
      <w:r w:rsidR="00C446D8" w:rsidRPr="00C446D8">
        <w:t xml:space="preserve">) </w:t>
      </w:r>
      <w:r w:rsidR="003F1DBC">
        <w:t xml:space="preserve">et les </w:t>
      </w:r>
      <w:r w:rsidR="00DE291C" w:rsidRPr="002F03CC">
        <w:t>documents</w:t>
      </w:r>
      <w:r w:rsidR="003F1DBC">
        <w:t xml:space="preserve"> (photos, plans, schémas, </w:t>
      </w:r>
      <w:r w:rsidR="00873FB5">
        <w:t xml:space="preserve">documents </w:t>
      </w:r>
      <w:proofErr w:type="spellStart"/>
      <w:r w:rsidR="00873FB5">
        <w:t>pdf</w:t>
      </w:r>
      <w:proofErr w:type="spellEnd"/>
      <w:r w:rsidR="00DE291C" w:rsidRPr="002F03CC">
        <w:t xml:space="preserve">) seront transmis par le Département à TWS pour leur </w:t>
      </w:r>
      <w:r w:rsidR="00873FB5">
        <w:t>intégration</w:t>
      </w:r>
      <w:r w:rsidR="00DE291C" w:rsidRPr="002F03CC">
        <w:t xml:space="preserve"> </w:t>
      </w:r>
      <w:r w:rsidR="00873FB5">
        <w:t xml:space="preserve">dans OASIS </w:t>
      </w:r>
      <w:r w:rsidR="008670C3">
        <w:t xml:space="preserve">et leur mise à disposition </w:t>
      </w:r>
      <w:r w:rsidR="00DE291C" w:rsidRPr="002F03CC">
        <w:t xml:space="preserve">sur le serveur SaaS. </w:t>
      </w:r>
    </w:p>
    <w:p w14:paraId="43C084D2" w14:textId="1D7072A9" w:rsidR="00DE291C" w:rsidRPr="002F03CC" w:rsidRDefault="00A72742" w:rsidP="00561397">
      <w:pPr>
        <w:pStyle w:val="Style1"/>
      </w:pPr>
      <w:r>
        <w:t>Pour chacun des modules (OA,</w:t>
      </w:r>
      <w:r w:rsidR="00A0333B">
        <w:t xml:space="preserve"> </w:t>
      </w:r>
      <w:r>
        <w:t>OPRN</w:t>
      </w:r>
      <w:r w:rsidR="009A68A8">
        <w:t>,</w:t>
      </w:r>
      <w:r w:rsidR="00A0333B">
        <w:t xml:space="preserve"> …), les données seront portées dans OASIS-OKAPI et publiées </w:t>
      </w:r>
      <w:proofErr w:type="spellStart"/>
      <w:r w:rsidR="00A0333B">
        <w:t>sur</w:t>
      </w:r>
      <w:r w:rsidR="00AA522B">
        <w:t>un</w:t>
      </w:r>
      <w:proofErr w:type="spellEnd"/>
      <w:r w:rsidR="00AA522B">
        <w:t xml:space="preserve"> </w:t>
      </w:r>
      <w:r w:rsidR="00A0333B">
        <w:t xml:space="preserve">serveur </w:t>
      </w:r>
      <w:r w:rsidR="00B8341D">
        <w:t xml:space="preserve">SAAS </w:t>
      </w:r>
      <w:r w:rsidR="00AA522B">
        <w:t>de développement</w:t>
      </w:r>
      <w:r w:rsidR="00A0333B">
        <w:t xml:space="preserve">. </w:t>
      </w:r>
      <w:r w:rsidR="00895D8B">
        <w:t xml:space="preserve">Avant la mise en production, le portage des données sera vérifié </w:t>
      </w:r>
      <w:r w:rsidR="00EB6B3B">
        <w:t xml:space="preserve">par le </w:t>
      </w:r>
      <w:r w:rsidR="00DE291C" w:rsidRPr="002F03CC">
        <w:t xml:space="preserve">Département </w:t>
      </w:r>
      <w:r w:rsidR="00EB6B3B">
        <w:t xml:space="preserve">et TWS. </w:t>
      </w:r>
    </w:p>
    <w:p w14:paraId="52496E47" w14:textId="7C9922C3" w:rsidR="00F9647E" w:rsidRDefault="00EC381E" w:rsidP="00024ACC">
      <w:pPr>
        <w:pStyle w:val="Titre1"/>
        <w:spacing w:before="120"/>
        <w:rPr>
          <w:i/>
          <w:iCs/>
          <w:color w:val="0070C0"/>
          <w:sz w:val="24"/>
          <w:szCs w:val="24"/>
        </w:rPr>
      </w:pPr>
      <w:r w:rsidRPr="00024ACC">
        <w:rPr>
          <w:i/>
          <w:iCs/>
          <w:color w:val="0070C0"/>
          <w:sz w:val="24"/>
          <w:szCs w:val="24"/>
        </w:rPr>
        <w:t>Prestations annuelles</w:t>
      </w:r>
    </w:p>
    <w:p w14:paraId="15C85ED2" w14:textId="43157AD4" w:rsidR="006C49CE" w:rsidRDefault="00697C3E" w:rsidP="00D60ED1">
      <w:pPr>
        <w:pStyle w:val="Style1"/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object w:dxaOrig="12934" w:dyaOrig="3634" w14:anchorId="49391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145.8pt" o:ole="">
            <v:imagedata r:id="rId8" o:title=""/>
          </v:shape>
          <o:OLEObject Type="Embed" ProgID="Excel.Sheet.12" ShapeID="_x0000_i1025" DrawAspect="Content" ObjectID="_1750145261" r:id="rId9"/>
        </w:object>
      </w:r>
      <w:r w:rsidR="005F7EC7" w:rsidRPr="00203694">
        <w:rPr>
          <w:i/>
          <w:iCs/>
          <w:sz w:val="18"/>
          <w:szCs w:val="18"/>
        </w:rPr>
        <w:t xml:space="preserve">1. </w:t>
      </w:r>
      <w:r w:rsidR="00C505D4" w:rsidRPr="00C505D4">
        <w:rPr>
          <w:i/>
          <w:iCs/>
          <w:sz w:val="18"/>
          <w:szCs w:val="18"/>
        </w:rPr>
        <w:t>La TVA est facturée en sus au taux en vigueur, soit actuellement 20%</w:t>
      </w:r>
    </w:p>
    <w:p w14:paraId="45EBFF18" w14:textId="5CAD795F" w:rsidR="00C505D4" w:rsidRPr="00203694" w:rsidRDefault="00C505D4" w:rsidP="006C49CE">
      <w:pPr>
        <w:pStyle w:val="Style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</w:t>
      </w:r>
      <w:r w:rsidR="00D60ED1">
        <w:rPr>
          <w:i/>
          <w:iCs/>
          <w:sz w:val="18"/>
          <w:szCs w:val="18"/>
        </w:rPr>
        <w:t xml:space="preserve">Le prix est indexé sur l’indice SYNTEC de Mars </w:t>
      </w:r>
      <w:r w:rsidR="00984782">
        <w:rPr>
          <w:i/>
          <w:iCs/>
          <w:sz w:val="18"/>
          <w:szCs w:val="18"/>
        </w:rPr>
        <w:t>2023, soit 294,6.</w:t>
      </w:r>
    </w:p>
    <w:p w14:paraId="79912DA1" w14:textId="3B62DDB8" w:rsidR="00F236D8" w:rsidRDefault="00F236D8" w:rsidP="005F7EC7">
      <w:pPr>
        <w:pStyle w:val="Titre1"/>
        <w:rPr>
          <w:i/>
          <w:iCs/>
          <w:color w:val="0070C0"/>
          <w:sz w:val="24"/>
          <w:szCs w:val="24"/>
        </w:rPr>
      </w:pPr>
      <w:r w:rsidRPr="00024ACC">
        <w:rPr>
          <w:i/>
          <w:iCs/>
          <w:color w:val="0070C0"/>
          <w:sz w:val="24"/>
          <w:szCs w:val="24"/>
        </w:rPr>
        <w:t xml:space="preserve">Prestations </w:t>
      </w:r>
      <w:r>
        <w:rPr>
          <w:i/>
          <w:iCs/>
          <w:color w:val="0070C0"/>
          <w:sz w:val="24"/>
          <w:szCs w:val="24"/>
        </w:rPr>
        <w:t>au démarrage du projet</w:t>
      </w:r>
    </w:p>
    <w:p w14:paraId="3CC58D58" w14:textId="56895B14" w:rsidR="00093722" w:rsidRPr="00093722" w:rsidRDefault="003C3DB8" w:rsidP="00FE1579">
      <w:pPr>
        <w:pStyle w:val="Style1"/>
      </w:pPr>
      <w:r>
        <w:object w:dxaOrig="14847" w:dyaOrig="5528" w14:anchorId="404895D5">
          <v:shape id="_x0000_i1026" type="#_x0000_t75" style="width:521.4pt;height:194.4pt" o:ole="">
            <v:imagedata r:id="rId10" o:title=""/>
          </v:shape>
          <o:OLEObject Type="Embed" ProgID="Excel.Sheet.12" ShapeID="_x0000_i1026" DrawAspect="Content" ObjectID="_1750145262" r:id="rId11"/>
        </w:object>
      </w:r>
    </w:p>
    <w:p w14:paraId="516F7C51" w14:textId="02098558" w:rsidR="00024ACC" w:rsidRDefault="00024ACC" w:rsidP="00FE1579">
      <w:pPr>
        <w:pStyle w:val="Titre1"/>
        <w:spacing w:before="0"/>
        <w:rPr>
          <w:i/>
          <w:iCs/>
          <w:color w:val="0070C0"/>
          <w:sz w:val="24"/>
          <w:szCs w:val="24"/>
        </w:rPr>
      </w:pPr>
      <w:r w:rsidRPr="00024ACC">
        <w:rPr>
          <w:i/>
          <w:iCs/>
          <w:color w:val="0070C0"/>
          <w:sz w:val="24"/>
          <w:szCs w:val="24"/>
        </w:rPr>
        <w:lastRenderedPageBreak/>
        <w:t xml:space="preserve">Prestations </w:t>
      </w:r>
      <w:r w:rsidR="004C7E77">
        <w:rPr>
          <w:i/>
          <w:iCs/>
          <w:color w:val="0070C0"/>
          <w:sz w:val="24"/>
          <w:szCs w:val="24"/>
        </w:rPr>
        <w:t>à la demande</w:t>
      </w:r>
    </w:p>
    <w:p w14:paraId="43C084FF" w14:textId="28D1F410" w:rsidR="0025053C" w:rsidRPr="0025053C" w:rsidRDefault="001C5C72" w:rsidP="00605B90">
      <w:pPr>
        <w:pStyle w:val="Style1"/>
      </w:pPr>
      <w:r>
        <w:object w:dxaOrig="12909" w:dyaOrig="3320" w14:anchorId="71D470F6">
          <v:shape id="_x0000_i1027" type="#_x0000_t75" style="width:516pt;height:132.6pt" o:ole="">
            <v:imagedata r:id="rId12" o:title=""/>
          </v:shape>
          <o:OLEObject Type="Embed" ProgID="Excel.Sheet.12" ShapeID="_x0000_i1027" DrawAspect="Content" ObjectID="_1750145263" r:id="rId13"/>
        </w:object>
      </w:r>
    </w:p>
    <w:sectPr w:rsidR="0025053C" w:rsidRPr="0025053C" w:rsidSect="00EC751A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/>
      <w:pgMar w:top="1134" w:right="851" w:bottom="1134" w:left="851" w:header="34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2BE1" w14:textId="77777777" w:rsidR="00283BE4" w:rsidRDefault="00283BE4">
      <w:r>
        <w:separator/>
      </w:r>
    </w:p>
  </w:endnote>
  <w:endnote w:type="continuationSeparator" w:id="0">
    <w:p w14:paraId="13C91966" w14:textId="77777777" w:rsidR="00283BE4" w:rsidRDefault="0028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210"/>
    </w:tblGrid>
    <w:tr w:rsidR="0076683D" w14:paraId="43C08507" w14:textId="77777777" w:rsidTr="0076683D">
      <w:tc>
        <w:tcPr>
          <w:tcW w:w="5211" w:type="dxa"/>
          <w:shd w:val="clear" w:color="auto" w:fill="4F81BD" w:themeFill="accent1"/>
        </w:tcPr>
        <w:p w14:paraId="43C08505" w14:textId="77777777" w:rsidR="0076683D" w:rsidRPr="0076683D" w:rsidRDefault="0076683D" w:rsidP="009A6500">
          <w:pPr>
            <w:pStyle w:val="Pieddepage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 xml:space="preserve">Page </w:t>
          </w:r>
          <w:r>
            <w:rPr>
              <w:b/>
              <w:color w:val="FFFFFF" w:themeColor="background1"/>
              <w:sz w:val="16"/>
            </w:rPr>
            <w:fldChar w:fldCharType="begin"/>
          </w:r>
          <w:r>
            <w:rPr>
              <w:b/>
              <w:color w:val="FFFFFF" w:themeColor="background1"/>
              <w:sz w:val="16"/>
            </w:rPr>
            <w:instrText xml:space="preserve"> PAGE  \* Arabic  \* MERGEFORMAT </w:instrText>
          </w:r>
          <w:r>
            <w:rPr>
              <w:b/>
              <w:color w:val="FFFFFF" w:themeColor="background1"/>
              <w:sz w:val="16"/>
            </w:rPr>
            <w:fldChar w:fldCharType="separate"/>
          </w:r>
          <w:r w:rsidR="000C06B0">
            <w:rPr>
              <w:b/>
              <w:noProof/>
              <w:color w:val="FFFFFF" w:themeColor="background1"/>
              <w:sz w:val="16"/>
            </w:rPr>
            <w:t>2</w:t>
          </w:r>
          <w:r>
            <w:rPr>
              <w:b/>
              <w:color w:val="FFFFFF" w:themeColor="background1"/>
              <w:sz w:val="16"/>
            </w:rPr>
            <w:fldChar w:fldCharType="end"/>
          </w:r>
        </w:p>
      </w:tc>
      <w:tc>
        <w:tcPr>
          <w:tcW w:w="5210" w:type="dxa"/>
        </w:tcPr>
        <w:p w14:paraId="43C08506" w14:textId="387CD3B3" w:rsidR="0076683D" w:rsidRPr="00FB12AF" w:rsidRDefault="00FB12AF" w:rsidP="00FB12AF">
          <w:pPr>
            <w:pStyle w:val="Pieddepage"/>
            <w:jc w:val="right"/>
            <w:rPr>
              <w:b/>
              <w:i/>
              <w:sz w:val="16"/>
            </w:rPr>
          </w:pPr>
          <w:r w:rsidRPr="00FB12AF">
            <w:rPr>
              <w:b/>
              <w:i/>
              <w:color w:val="0070C0"/>
              <w:sz w:val="16"/>
            </w:rPr>
            <w:t xml:space="preserve">Contrat </w:t>
          </w:r>
          <w:r w:rsidR="00EC751A">
            <w:rPr>
              <w:b/>
              <w:i/>
              <w:color w:val="0070C0"/>
              <w:sz w:val="16"/>
            </w:rPr>
            <w:t>OASIS-OKAPI</w:t>
          </w:r>
          <w:r w:rsidRPr="00FB12AF">
            <w:rPr>
              <w:b/>
              <w:i/>
              <w:color w:val="0070C0"/>
              <w:sz w:val="16"/>
            </w:rPr>
            <w:t xml:space="preserve"> entre </w:t>
          </w:r>
          <w:r w:rsidR="00EC751A">
            <w:rPr>
              <w:b/>
              <w:i/>
              <w:color w:val="0070C0"/>
              <w:sz w:val="16"/>
            </w:rPr>
            <w:t>…</w:t>
          </w:r>
          <w:r w:rsidR="009F0BB7">
            <w:rPr>
              <w:b/>
              <w:i/>
              <w:color w:val="0070C0"/>
              <w:sz w:val="16"/>
            </w:rPr>
            <w:t xml:space="preserve"> et </w:t>
          </w:r>
          <w:r w:rsidRPr="00FB12AF">
            <w:rPr>
              <w:b/>
              <w:i/>
              <w:color w:val="0070C0"/>
              <w:sz w:val="16"/>
            </w:rPr>
            <w:t>TWS</w:t>
          </w:r>
        </w:p>
      </w:tc>
    </w:tr>
  </w:tbl>
  <w:p w14:paraId="43C08508" w14:textId="77777777" w:rsidR="004A40A9" w:rsidRDefault="004A40A9" w:rsidP="007668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210"/>
    </w:tblGrid>
    <w:tr w:rsidR="0076683D" w14:paraId="43C0850C" w14:textId="77777777" w:rsidTr="0076683D">
      <w:tc>
        <w:tcPr>
          <w:tcW w:w="5211" w:type="dxa"/>
          <w:shd w:val="clear" w:color="auto" w:fill="4F81BD" w:themeFill="accent1"/>
        </w:tcPr>
        <w:p w14:paraId="43C0850A" w14:textId="77777777" w:rsidR="0076683D" w:rsidRPr="0076683D" w:rsidRDefault="0076683D">
          <w:pPr>
            <w:pStyle w:val="Pieddepage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 xml:space="preserve">Page </w:t>
          </w:r>
          <w:r>
            <w:rPr>
              <w:b/>
              <w:color w:val="FFFFFF" w:themeColor="background1"/>
              <w:sz w:val="16"/>
            </w:rPr>
            <w:fldChar w:fldCharType="begin"/>
          </w:r>
          <w:r>
            <w:rPr>
              <w:b/>
              <w:color w:val="FFFFFF" w:themeColor="background1"/>
              <w:sz w:val="16"/>
            </w:rPr>
            <w:instrText xml:space="preserve"> PAGE  \* Arabic  \* MERGEFORMAT </w:instrText>
          </w:r>
          <w:r>
            <w:rPr>
              <w:b/>
              <w:color w:val="FFFFFF" w:themeColor="background1"/>
              <w:sz w:val="16"/>
            </w:rPr>
            <w:fldChar w:fldCharType="separate"/>
          </w:r>
          <w:r w:rsidR="006D2838">
            <w:rPr>
              <w:b/>
              <w:noProof/>
              <w:color w:val="FFFFFF" w:themeColor="background1"/>
              <w:sz w:val="16"/>
            </w:rPr>
            <w:t>1</w:t>
          </w:r>
          <w:r>
            <w:rPr>
              <w:b/>
              <w:color w:val="FFFFFF" w:themeColor="background1"/>
              <w:sz w:val="16"/>
            </w:rPr>
            <w:fldChar w:fldCharType="end"/>
          </w:r>
        </w:p>
      </w:tc>
      <w:tc>
        <w:tcPr>
          <w:tcW w:w="5210" w:type="dxa"/>
        </w:tcPr>
        <w:p w14:paraId="43C0850B" w14:textId="74DD6328" w:rsidR="0076683D" w:rsidRDefault="001B501E" w:rsidP="004356D5">
          <w:pPr>
            <w:pStyle w:val="Pieddepage"/>
            <w:jc w:val="right"/>
            <w:rPr>
              <w:sz w:val="16"/>
            </w:rPr>
          </w:pPr>
          <w:r w:rsidRPr="00FB12AF">
            <w:rPr>
              <w:b/>
              <w:i/>
              <w:color w:val="0070C0"/>
              <w:sz w:val="16"/>
            </w:rPr>
            <w:t xml:space="preserve">Contrat de service </w:t>
          </w:r>
          <w:r w:rsidR="001E0B24">
            <w:rPr>
              <w:b/>
              <w:i/>
              <w:color w:val="0070C0"/>
              <w:sz w:val="16"/>
            </w:rPr>
            <w:t>OASI</w:t>
          </w:r>
          <w:r w:rsidRPr="002C0B50">
            <w:rPr>
              <w:b/>
              <w:i/>
              <w:color w:val="0070C0"/>
              <w:sz w:val="16"/>
            </w:rPr>
            <w:t>S</w:t>
          </w:r>
          <w:r w:rsidR="009D6D85">
            <w:rPr>
              <w:b/>
              <w:i/>
              <w:color w:val="0070C0"/>
              <w:sz w:val="16"/>
            </w:rPr>
            <w:t>-OKAPI</w:t>
          </w:r>
          <w:r w:rsidRPr="002C0B50">
            <w:rPr>
              <w:b/>
              <w:i/>
              <w:color w:val="0070C0"/>
              <w:sz w:val="16"/>
            </w:rPr>
            <w:t xml:space="preserve"> en mode SAAS</w:t>
          </w:r>
          <w:r w:rsidRPr="00FB12AF">
            <w:rPr>
              <w:b/>
              <w:i/>
              <w:color w:val="0070C0"/>
              <w:sz w:val="16"/>
            </w:rPr>
            <w:t xml:space="preserve"> entre</w:t>
          </w:r>
          <w:r w:rsidR="004356D5">
            <w:rPr>
              <w:b/>
              <w:i/>
              <w:color w:val="0070C0"/>
              <w:sz w:val="16"/>
            </w:rPr>
            <w:t> </w:t>
          </w:r>
          <w:r w:rsidR="001E3C85">
            <w:rPr>
              <w:b/>
              <w:i/>
              <w:color w:val="0070C0"/>
              <w:sz w:val="16"/>
            </w:rPr>
            <w:t>le CD 38</w:t>
          </w:r>
          <w:r>
            <w:rPr>
              <w:b/>
              <w:i/>
              <w:color w:val="0070C0"/>
              <w:sz w:val="16"/>
            </w:rPr>
            <w:t xml:space="preserve"> et TWS</w:t>
          </w:r>
        </w:p>
      </w:tc>
    </w:tr>
  </w:tbl>
  <w:p w14:paraId="43C0850D" w14:textId="77777777" w:rsidR="004A40A9" w:rsidRDefault="004A40A9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96EE" w14:textId="77777777" w:rsidR="00283BE4" w:rsidRDefault="00283BE4">
      <w:r>
        <w:separator/>
      </w:r>
    </w:p>
  </w:footnote>
  <w:footnote w:type="continuationSeparator" w:id="0">
    <w:p w14:paraId="67342D7F" w14:textId="77777777" w:rsidR="00283BE4" w:rsidRDefault="0028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8504" w14:textId="77777777" w:rsidR="0076683D" w:rsidRDefault="0076683D" w:rsidP="00EE7F21">
    <w:pPr>
      <w:pStyle w:val="En-tte"/>
      <w:spacing w:after="360"/>
      <w:ind w:left="-284" w:right="-284"/>
    </w:pPr>
    <w:r>
      <w:rPr>
        <w:noProof/>
      </w:rPr>
      <w:drawing>
        <wp:inline distT="0" distB="0" distL="0" distR="0" wp14:anchorId="43C0850E" wp14:editId="43C0850F">
          <wp:extent cx="734060" cy="360045"/>
          <wp:effectExtent l="0" t="0" r="8890" b="1905"/>
          <wp:docPr id="1" name="Image 1" descr="logo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8509" w14:textId="77777777" w:rsidR="004A40A9" w:rsidRDefault="00DC4691">
    <w:pPr>
      <w:pStyle w:val="En-tte"/>
      <w:ind w:left="-284" w:right="140"/>
    </w:pPr>
    <w:r>
      <w:rPr>
        <w:noProof/>
      </w:rPr>
      <w:drawing>
        <wp:inline distT="0" distB="0" distL="0" distR="0" wp14:anchorId="43C08510" wp14:editId="43C08511">
          <wp:extent cx="1570355" cy="762000"/>
          <wp:effectExtent l="0" t="0" r="0" b="0"/>
          <wp:docPr id="2" name="Image 2" descr="logo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B8E81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48E3B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0C7B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2342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26153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03D2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9E6F4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127D0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0C0E6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2A4A1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065B0"/>
    <w:multiLevelType w:val="hybridMultilevel"/>
    <w:tmpl w:val="348E8620"/>
    <w:lvl w:ilvl="0" w:tplc="1F58FA5E">
      <w:start w:val="1"/>
      <w:numFmt w:val="decimal"/>
      <w:pStyle w:val="Liste-numro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0E4117C2"/>
    <w:multiLevelType w:val="hybridMultilevel"/>
    <w:tmpl w:val="38FA4796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813D4"/>
    <w:multiLevelType w:val="hybridMultilevel"/>
    <w:tmpl w:val="C67067B0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60CA6"/>
    <w:multiLevelType w:val="hybridMultilevel"/>
    <w:tmpl w:val="4BD21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B1204"/>
    <w:multiLevelType w:val="hybridMultilevel"/>
    <w:tmpl w:val="BFDCF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34FBB"/>
    <w:multiLevelType w:val="hybridMultilevel"/>
    <w:tmpl w:val="FC4A320C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83400"/>
    <w:multiLevelType w:val="hybridMultilevel"/>
    <w:tmpl w:val="30CC49D6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5379D"/>
    <w:multiLevelType w:val="hybridMultilevel"/>
    <w:tmpl w:val="F5B25A72"/>
    <w:lvl w:ilvl="0" w:tplc="FF527946">
      <w:start w:val="1"/>
      <w:numFmt w:val="decimal"/>
      <w:lvlText w:val="%1-"/>
      <w:lvlJc w:val="left"/>
      <w:pPr>
        <w:ind w:left="3768" w:hanging="34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E4604"/>
    <w:multiLevelType w:val="hybridMultilevel"/>
    <w:tmpl w:val="FF9217A8"/>
    <w:lvl w:ilvl="0" w:tplc="BE66C22A">
      <w:start w:val="1"/>
      <w:numFmt w:val="bullet"/>
      <w:pStyle w:val="Enumr2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19" w15:restartNumberingAfterBreak="0">
    <w:nsid w:val="2B412697"/>
    <w:multiLevelType w:val="hybridMultilevel"/>
    <w:tmpl w:val="4BDA6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20B2B"/>
    <w:multiLevelType w:val="hybridMultilevel"/>
    <w:tmpl w:val="3DBCE032"/>
    <w:lvl w:ilvl="0" w:tplc="FF527946">
      <w:start w:val="1"/>
      <w:numFmt w:val="decimal"/>
      <w:lvlText w:val="%1-"/>
      <w:lvlJc w:val="left"/>
      <w:pPr>
        <w:ind w:left="3768" w:hanging="34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40DB6"/>
    <w:multiLevelType w:val="hybridMultilevel"/>
    <w:tmpl w:val="3A428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62CB4"/>
    <w:multiLevelType w:val="hybridMultilevel"/>
    <w:tmpl w:val="803E4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D305C"/>
    <w:multiLevelType w:val="hybridMultilevel"/>
    <w:tmpl w:val="8A0EC98A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0443A"/>
    <w:multiLevelType w:val="hybridMultilevel"/>
    <w:tmpl w:val="6316D4A2"/>
    <w:lvl w:ilvl="0" w:tplc="345C27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20191"/>
    <w:multiLevelType w:val="hybridMultilevel"/>
    <w:tmpl w:val="890C2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D49C5"/>
    <w:multiLevelType w:val="hybridMultilevel"/>
    <w:tmpl w:val="77B83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E1FE4"/>
    <w:multiLevelType w:val="hybridMultilevel"/>
    <w:tmpl w:val="1112434A"/>
    <w:lvl w:ilvl="0" w:tplc="CB620384">
      <w:start w:val="1"/>
      <w:numFmt w:val="bullet"/>
      <w:pStyle w:val="Enumr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abstractNum w:abstractNumId="28" w15:restartNumberingAfterBreak="0">
    <w:nsid w:val="7638078C"/>
    <w:multiLevelType w:val="hybridMultilevel"/>
    <w:tmpl w:val="713A40F6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00780">
    <w:abstractNumId w:val="27"/>
  </w:num>
  <w:num w:numId="2" w16cid:durableId="1737704202">
    <w:abstractNumId w:val="18"/>
  </w:num>
  <w:num w:numId="3" w16cid:durableId="941106044">
    <w:abstractNumId w:val="10"/>
  </w:num>
  <w:num w:numId="4" w16cid:durableId="993290077">
    <w:abstractNumId w:val="8"/>
  </w:num>
  <w:num w:numId="5" w16cid:durableId="1688865154">
    <w:abstractNumId w:val="3"/>
  </w:num>
  <w:num w:numId="6" w16cid:durableId="2025134919">
    <w:abstractNumId w:val="2"/>
  </w:num>
  <w:num w:numId="7" w16cid:durableId="460273726">
    <w:abstractNumId w:val="1"/>
  </w:num>
  <w:num w:numId="8" w16cid:durableId="180247738">
    <w:abstractNumId w:val="0"/>
  </w:num>
  <w:num w:numId="9" w16cid:durableId="855536095">
    <w:abstractNumId w:val="9"/>
  </w:num>
  <w:num w:numId="10" w16cid:durableId="1962107871">
    <w:abstractNumId w:val="7"/>
  </w:num>
  <w:num w:numId="11" w16cid:durableId="766003469">
    <w:abstractNumId w:val="6"/>
  </w:num>
  <w:num w:numId="12" w16cid:durableId="1252280123">
    <w:abstractNumId w:val="5"/>
  </w:num>
  <w:num w:numId="13" w16cid:durableId="269778673">
    <w:abstractNumId w:val="4"/>
  </w:num>
  <w:num w:numId="14" w16cid:durableId="2036692745">
    <w:abstractNumId w:val="24"/>
  </w:num>
  <w:num w:numId="15" w16cid:durableId="1351443950">
    <w:abstractNumId w:val="19"/>
  </w:num>
  <w:num w:numId="16" w16cid:durableId="881556860">
    <w:abstractNumId w:val="25"/>
  </w:num>
  <w:num w:numId="17" w16cid:durableId="1852642171">
    <w:abstractNumId w:val="14"/>
  </w:num>
  <w:num w:numId="18" w16cid:durableId="1080369693">
    <w:abstractNumId w:val="26"/>
  </w:num>
  <w:num w:numId="19" w16cid:durableId="1757288485">
    <w:abstractNumId w:val="22"/>
  </w:num>
  <w:num w:numId="20" w16cid:durableId="600115298">
    <w:abstractNumId w:val="13"/>
  </w:num>
  <w:num w:numId="21" w16cid:durableId="973022804">
    <w:abstractNumId w:val="17"/>
  </w:num>
  <w:num w:numId="22" w16cid:durableId="2031829893">
    <w:abstractNumId w:val="28"/>
  </w:num>
  <w:num w:numId="23" w16cid:durableId="457601155">
    <w:abstractNumId w:val="16"/>
  </w:num>
  <w:num w:numId="24" w16cid:durableId="32652538">
    <w:abstractNumId w:val="20"/>
  </w:num>
  <w:num w:numId="25" w16cid:durableId="1298410097">
    <w:abstractNumId w:val="15"/>
  </w:num>
  <w:num w:numId="26" w16cid:durableId="1364210496">
    <w:abstractNumId w:val="12"/>
  </w:num>
  <w:num w:numId="27" w16cid:durableId="1739399463">
    <w:abstractNumId w:val="23"/>
  </w:num>
  <w:num w:numId="28" w16cid:durableId="905535790">
    <w:abstractNumId w:val="21"/>
  </w:num>
  <w:num w:numId="29" w16cid:durableId="1332224165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9F"/>
    <w:rsid w:val="00000916"/>
    <w:rsid w:val="00015AF5"/>
    <w:rsid w:val="00024ACC"/>
    <w:rsid w:val="000368A1"/>
    <w:rsid w:val="000542BA"/>
    <w:rsid w:val="000550E4"/>
    <w:rsid w:val="0006050B"/>
    <w:rsid w:val="000634B4"/>
    <w:rsid w:val="00080CCA"/>
    <w:rsid w:val="00093722"/>
    <w:rsid w:val="000C06B0"/>
    <w:rsid w:val="000C641F"/>
    <w:rsid w:val="000E3A93"/>
    <w:rsid w:val="000E5E81"/>
    <w:rsid w:val="000F04AD"/>
    <w:rsid w:val="00104011"/>
    <w:rsid w:val="0011099A"/>
    <w:rsid w:val="00113058"/>
    <w:rsid w:val="001606A4"/>
    <w:rsid w:val="001647D5"/>
    <w:rsid w:val="00166DE2"/>
    <w:rsid w:val="00177554"/>
    <w:rsid w:val="001B501E"/>
    <w:rsid w:val="001C1AA1"/>
    <w:rsid w:val="001C5C72"/>
    <w:rsid w:val="001C71CF"/>
    <w:rsid w:val="001D2C1F"/>
    <w:rsid w:val="001E0164"/>
    <w:rsid w:val="001E0B24"/>
    <w:rsid w:val="001E3C85"/>
    <w:rsid w:val="001F1438"/>
    <w:rsid w:val="001F5865"/>
    <w:rsid w:val="00203694"/>
    <w:rsid w:val="00222296"/>
    <w:rsid w:val="00232565"/>
    <w:rsid w:val="002364B7"/>
    <w:rsid w:val="0025053C"/>
    <w:rsid w:val="00250759"/>
    <w:rsid w:val="002643CA"/>
    <w:rsid w:val="00264530"/>
    <w:rsid w:val="00272D87"/>
    <w:rsid w:val="00283BE4"/>
    <w:rsid w:val="00292C7A"/>
    <w:rsid w:val="00295799"/>
    <w:rsid w:val="002A3F3A"/>
    <w:rsid w:val="002A495F"/>
    <w:rsid w:val="002E0836"/>
    <w:rsid w:val="002F03CC"/>
    <w:rsid w:val="00303292"/>
    <w:rsid w:val="00315A8D"/>
    <w:rsid w:val="00330285"/>
    <w:rsid w:val="00343553"/>
    <w:rsid w:val="00343E4F"/>
    <w:rsid w:val="0035385D"/>
    <w:rsid w:val="00365E67"/>
    <w:rsid w:val="0039272C"/>
    <w:rsid w:val="00394FB4"/>
    <w:rsid w:val="003A1C17"/>
    <w:rsid w:val="003B0C7E"/>
    <w:rsid w:val="003B2A02"/>
    <w:rsid w:val="003C3DB8"/>
    <w:rsid w:val="003D16AA"/>
    <w:rsid w:val="003D48BC"/>
    <w:rsid w:val="003D6216"/>
    <w:rsid w:val="003E1A6A"/>
    <w:rsid w:val="003E66C5"/>
    <w:rsid w:val="003E7005"/>
    <w:rsid w:val="003F1DBC"/>
    <w:rsid w:val="00404A9D"/>
    <w:rsid w:val="00411720"/>
    <w:rsid w:val="00430659"/>
    <w:rsid w:val="004356D5"/>
    <w:rsid w:val="00443A4B"/>
    <w:rsid w:val="00443C7B"/>
    <w:rsid w:val="004862E8"/>
    <w:rsid w:val="004A1169"/>
    <w:rsid w:val="004A40A9"/>
    <w:rsid w:val="004C3B9D"/>
    <w:rsid w:val="004C7651"/>
    <w:rsid w:val="004C7E77"/>
    <w:rsid w:val="004E1E3E"/>
    <w:rsid w:val="004F01CE"/>
    <w:rsid w:val="00514D59"/>
    <w:rsid w:val="005347B8"/>
    <w:rsid w:val="00560F87"/>
    <w:rsid w:val="00561397"/>
    <w:rsid w:val="005665E6"/>
    <w:rsid w:val="00566756"/>
    <w:rsid w:val="0059115F"/>
    <w:rsid w:val="005943F3"/>
    <w:rsid w:val="005A514A"/>
    <w:rsid w:val="005B0A4B"/>
    <w:rsid w:val="005B1DC8"/>
    <w:rsid w:val="005B394E"/>
    <w:rsid w:val="005B56FC"/>
    <w:rsid w:val="005C7073"/>
    <w:rsid w:val="005D3087"/>
    <w:rsid w:val="005D5801"/>
    <w:rsid w:val="005F7EC7"/>
    <w:rsid w:val="00605B90"/>
    <w:rsid w:val="00614BDB"/>
    <w:rsid w:val="00614CE6"/>
    <w:rsid w:val="006263DA"/>
    <w:rsid w:val="0062672D"/>
    <w:rsid w:val="0062700C"/>
    <w:rsid w:val="00651E21"/>
    <w:rsid w:val="006771AB"/>
    <w:rsid w:val="00687DC4"/>
    <w:rsid w:val="006931AD"/>
    <w:rsid w:val="00697C3E"/>
    <w:rsid w:val="006B0251"/>
    <w:rsid w:val="006B436F"/>
    <w:rsid w:val="006C49CE"/>
    <w:rsid w:val="006D18AC"/>
    <w:rsid w:val="006D2838"/>
    <w:rsid w:val="006D415B"/>
    <w:rsid w:val="00724F00"/>
    <w:rsid w:val="007407BB"/>
    <w:rsid w:val="007458FD"/>
    <w:rsid w:val="0076683D"/>
    <w:rsid w:val="0079102C"/>
    <w:rsid w:val="0079232F"/>
    <w:rsid w:val="007A2E06"/>
    <w:rsid w:val="007C0B13"/>
    <w:rsid w:val="007E03D9"/>
    <w:rsid w:val="007F39DC"/>
    <w:rsid w:val="0082483D"/>
    <w:rsid w:val="008612D2"/>
    <w:rsid w:val="0086412C"/>
    <w:rsid w:val="008670C3"/>
    <w:rsid w:val="00873FB5"/>
    <w:rsid w:val="00875168"/>
    <w:rsid w:val="00895D8B"/>
    <w:rsid w:val="008C1759"/>
    <w:rsid w:val="008C3681"/>
    <w:rsid w:val="008C452A"/>
    <w:rsid w:val="008D4989"/>
    <w:rsid w:val="008E2DE3"/>
    <w:rsid w:val="00902CF5"/>
    <w:rsid w:val="00906E0E"/>
    <w:rsid w:val="00907DF0"/>
    <w:rsid w:val="00913AD3"/>
    <w:rsid w:val="00914832"/>
    <w:rsid w:val="00933922"/>
    <w:rsid w:val="00944403"/>
    <w:rsid w:val="009451B4"/>
    <w:rsid w:val="00982953"/>
    <w:rsid w:val="00984782"/>
    <w:rsid w:val="00986EE3"/>
    <w:rsid w:val="009A68A8"/>
    <w:rsid w:val="009B53D0"/>
    <w:rsid w:val="009B7AAF"/>
    <w:rsid w:val="009C5D01"/>
    <w:rsid w:val="009D6D85"/>
    <w:rsid w:val="009E62A0"/>
    <w:rsid w:val="009F0BB7"/>
    <w:rsid w:val="009F1876"/>
    <w:rsid w:val="00A0333B"/>
    <w:rsid w:val="00A11CD2"/>
    <w:rsid w:val="00A15F22"/>
    <w:rsid w:val="00A160A0"/>
    <w:rsid w:val="00A21C9F"/>
    <w:rsid w:val="00A278D8"/>
    <w:rsid w:val="00A34A41"/>
    <w:rsid w:val="00A63BFD"/>
    <w:rsid w:val="00A72742"/>
    <w:rsid w:val="00A768AA"/>
    <w:rsid w:val="00A84833"/>
    <w:rsid w:val="00AA522B"/>
    <w:rsid w:val="00AD54FD"/>
    <w:rsid w:val="00AF5BBA"/>
    <w:rsid w:val="00B014ED"/>
    <w:rsid w:val="00B14A87"/>
    <w:rsid w:val="00B35C38"/>
    <w:rsid w:val="00B44CE3"/>
    <w:rsid w:val="00B65EF0"/>
    <w:rsid w:val="00B71251"/>
    <w:rsid w:val="00B8341D"/>
    <w:rsid w:val="00B90725"/>
    <w:rsid w:val="00BD07AA"/>
    <w:rsid w:val="00BF335D"/>
    <w:rsid w:val="00BF567E"/>
    <w:rsid w:val="00C04F41"/>
    <w:rsid w:val="00C20AC4"/>
    <w:rsid w:val="00C27A13"/>
    <w:rsid w:val="00C36783"/>
    <w:rsid w:val="00C42FEC"/>
    <w:rsid w:val="00C446D8"/>
    <w:rsid w:val="00C505D4"/>
    <w:rsid w:val="00C57817"/>
    <w:rsid w:val="00C724C4"/>
    <w:rsid w:val="00C737AC"/>
    <w:rsid w:val="00C90249"/>
    <w:rsid w:val="00C93325"/>
    <w:rsid w:val="00C93D23"/>
    <w:rsid w:val="00CB0586"/>
    <w:rsid w:val="00CB53A3"/>
    <w:rsid w:val="00CD117F"/>
    <w:rsid w:val="00D46182"/>
    <w:rsid w:val="00D5389E"/>
    <w:rsid w:val="00D56F97"/>
    <w:rsid w:val="00D60ED1"/>
    <w:rsid w:val="00D67A3C"/>
    <w:rsid w:val="00D71C7A"/>
    <w:rsid w:val="00D83A9B"/>
    <w:rsid w:val="00DA4ACF"/>
    <w:rsid w:val="00DA6E83"/>
    <w:rsid w:val="00DC4691"/>
    <w:rsid w:val="00DC6935"/>
    <w:rsid w:val="00DC6AE9"/>
    <w:rsid w:val="00DE291C"/>
    <w:rsid w:val="00E0083C"/>
    <w:rsid w:val="00E13569"/>
    <w:rsid w:val="00E1748C"/>
    <w:rsid w:val="00E2348D"/>
    <w:rsid w:val="00E361DC"/>
    <w:rsid w:val="00E50921"/>
    <w:rsid w:val="00E615F4"/>
    <w:rsid w:val="00E7136D"/>
    <w:rsid w:val="00E8699B"/>
    <w:rsid w:val="00EA1B3D"/>
    <w:rsid w:val="00EB629F"/>
    <w:rsid w:val="00EB6B3B"/>
    <w:rsid w:val="00EC381E"/>
    <w:rsid w:val="00EC751A"/>
    <w:rsid w:val="00ED0DCA"/>
    <w:rsid w:val="00EE7F21"/>
    <w:rsid w:val="00EF3932"/>
    <w:rsid w:val="00F03369"/>
    <w:rsid w:val="00F236D8"/>
    <w:rsid w:val="00F3320F"/>
    <w:rsid w:val="00F40A7E"/>
    <w:rsid w:val="00F527F2"/>
    <w:rsid w:val="00F60841"/>
    <w:rsid w:val="00F63D63"/>
    <w:rsid w:val="00F72ADE"/>
    <w:rsid w:val="00F83A18"/>
    <w:rsid w:val="00F8594C"/>
    <w:rsid w:val="00F94698"/>
    <w:rsid w:val="00F9647E"/>
    <w:rsid w:val="00FB12AF"/>
    <w:rsid w:val="00FB4CA4"/>
    <w:rsid w:val="00FC41DB"/>
    <w:rsid w:val="00FE1579"/>
    <w:rsid w:val="00FE2DE2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3C084CF"/>
  <w15:docId w15:val="{6794D57D-A42A-4753-8A13-F47BEC43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FD"/>
    <w:pPr>
      <w:tabs>
        <w:tab w:val="left" w:pos="3402"/>
      </w:tabs>
    </w:pPr>
    <w:rPr>
      <w:rFonts w:ascii="Calibri" w:hAnsi="Calibri"/>
    </w:rPr>
  </w:style>
  <w:style w:type="paragraph" w:styleId="Titre1">
    <w:name w:val="heading 1"/>
    <w:basedOn w:val="Normal"/>
    <w:next w:val="Style1"/>
    <w:qFormat/>
    <w:pPr>
      <w:keepNext/>
      <w:keepLines/>
      <w:spacing w:before="240" w:after="120"/>
      <w:outlineLvl w:val="0"/>
    </w:pPr>
    <w:rPr>
      <w:b/>
    </w:rPr>
  </w:style>
  <w:style w:type="paragraph" w:styleId="Titre2">
    <w:name w:val="heading 2"/>
    <w:basedOn w:val="Titre1"/>
    <w:next w:val="Corps2"/>
    <w:qFormat/>
    <w:rsid w:val="00A11CD2"/>
    <w:pPr>
      <w:tabs>
        <w:tab w:val="clear" w:pos="3402"/>
        <w:tab w:val="left" w:pos="426"/>
      </w:tabs>
      <w:spacing w:before="180"/>
      <w:ind w:left="425" w:hanging="425"/>
      <w:outlineLvl w:val="1"/>
    </w:pPr>
  </w:style>
  <w:style w:type="paragraph" w:styleId="Titre3">
    <w:name w:val="heading 3"/>
    <w:basedOn w:val="Titre2"/>
    <w:next w:val="Normal"/>
    <w:pPr>
      <w:outlineLvl w:val="2"/>
    </w:pPr>
    <w:rPr>
      <w:b w:val="0"/>
      <w:i/>
    </w:rPr>
  </w:style>
  <w:style w:type="paragraph" w:styleId="Titre4">
    <w:name w:val="heading 4"/>
    <w:basedOn w:val="Normal"/>
    <w:next w:val="Normal"/>
    <w:pPr>
      <w:keepNext/>
      <w:ind w:right="17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ind w:right="170"/>
      <w:jc w:val="right"/>
      <w:outlineLvl w:val="4"/>
    </w:pPr>
    <w:rPr>
      <w:b/>
      <w:bCs/>
    </w:rPr>
  </w:style>
  <w:style w:type="paragraph" w:styleId="Titre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pPr>
      <w:keepNext/>
      <w:spacing w:before="72" w:after="72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2">
    <w:name w:val="Corps2"/>
    <w:basedOn w:val="Normal"/>
    <w:pPr>
      <w:spacing w:after="72" w:line="200" w:lineRule="exact"/>
    </w:pPr>
  </w:style>
  <w:style w:type="paragraph" w:customStyle="1" w:styleId="Liste-numro">
    <w:name w:val="Liste-numéro"/>
    <w:basedOn w:val="Normal"/>
    <w:pPr>
      <w:numPr>
        <w:numId w:val="3"/>
      </w:numPr>
      <w:spacing w:after="72" w:line="200" w:lineRule="exact"/>
      <w:ind w:left="641" w:hanging="357"/>
    </w:pPr>
  </w:style>
  <w:style w:type="paragraph" w:customStyle="1" w:styleId="Normallettre">
    <w:name w:val="Normal lettre"/>
    <w:basedOn w:val="Normal"/>
    <w:pPr>
      <w:tabs>
        <w:tab w:val="clear" w:pos="3402"/>
        <w:tab w:val="left" w:pos="5670"/>
      </w:tabs>
      <w:ind w:left="1134" w:right="1134"/>
    </w:pPr>
    <w:rPr>
      <w:rFonts w:ascii="Helvetica" w:hAnsi="Helvetica"/>
    </w:rPr>
  </w:style>
  <w:style w:type="paragraph" w:styleId="Pieddepage">
    <w:name w:val="footer"/>
    <w:basedOn w:val="Normal"/>
    <w:semiHidden/>
    <w:pPr>
      <w:tabs>
        <w:tab w:val="center" w:pos="4253"/>
        <w:tab w:val="right" w:pos="8505"/>
      </w:tabs>
    </w:pPr>
  </w:style>
  <w:style w:type="paragraph" w:styleId="En-tte">
    <w:name w:val="header"/>
    <w:basedOn w:val="Normal"/>
    <w:semiHidden/>
    <w:pPr>
      <w:tabs>
        <w:tab w:val="clear" w:pos="3402"/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link w:val="NotedebasdepageCar"/>
    <w:semiHidden/>
  </w:style>
  <w:style w:type="paragraph" w:styleId="Retraitnormal">
    <w:name w:val="Normal Indent"/>
    <w:basedOn w:val="Normal"/>
    <w:next w:val="Normal"/>
    <w:semiHidden/>
    <w:pPr>
      <w:spacing w:after="72" w:line="200" w:lineRule="exact"/>
      <w:ind w:left="652"/>
    </w:pPr>
  </w:style>
  <w:style w:type="paragraph" w:styleId="Sous-titre">
    <w:name w:val="Subtitle"/>
    <w:basedOn w:val="Normal"/>
    <w:next w:val="Normal"/>
    <w:link w:val="Sous-titreCar"/>
    <w:qFormat/>
    <w:rsid w:val="00B71251"/>
    <w:pPr>
      <w:spacing w:before="240" w:after="480"/>
      <w:jc w:val="center"/>
      <w:outlineLvl w:val="0"/>
    </w:pPr>
    <w:rPr>
      <w:rFonts w:ascii="Arial Rounded MT Bold" w:hAnsi="Arial Rounded MT Bold" w:cs="Arial"/>
      <w:b/>
      <w:smallCaps/>
      <w:color w:val="0070C0"/>
      <w:sz w:val="32"/>
      <w:szCs w:val="32"/>
    </w:rPr>
  </w:style>
  <w:style w:type="paragraph" w:customStyle="1" w:styleId="Corps">
    <w:name w:val="Corps"/>
    <w:basedOn w:val="Normal"/>
    <w:pPr>
      <w:spacing w:before="240"/>
    </w:pPr>
  </w:style>
  <w:style w:type="paragraph" w:styleId="Titre">
    <w:name w:val="Title"/>
    <w:basedOn w:val="Normal"/>
    <w:next w:val="Corps"/>
    <w:qFormat/>
    <w:rsid w:val="00B71251"/>
    <w:pPr>
      <w:spacing w:before="240"/>
      <w:ind w:left="1985" w:right="1985"/>
      <w:jc w:val="center"/>
    </w:pPr>
    <w:rPr>
      <w:rFonts w:ascii="Arial Rounded MT Bold" w:hAnsi="Arial Rounded MT Bold" w:cs="Arial"/>
      <w:b/>
      <w:color w:val="0070C0"/>
      <w:sz w:val="40"/>
    </w:rPr>
  </w:style>
  <w:style w:type="paragraph" w:customStyle="1" w:styleId="Enumr">
    <w:name w:val="Enuméré"/>
    <w:basedOn w:val="Corps2"/>
    <w:pPr>
      <w:numPr>
        <w:numId w:val="1"/>
      </w:numPr>
      <w:tabs>
        <w:tab w:val="clear" w:pos="3402"/>
        <w:tab w:val="left" w:pos="284"/>
      </w:tabs>
    </w:pPr>
  </w:style>
  <w:style w:type="paragraph" w:customStyle="1" w:styleId="Enumr2">
    <w:name w:val="Enuméré2"/>
    <w:basedOn w:val="Enumr"/>
    <w:pPr>
      <w:numPr>
        <w:numId w:val="2"/>
      </w:numPr>
    </w:pPr>
  </w:style>
  <w:style w:type="character" w:styleId="Lienhypertexte">
    <w:name w:val="Hyperlink"/>
    <w:semiHidden/>
    <w:rPr>
      <w:color w:val="auto"/>
      <w:u w:val="none"/>
    </w:rPr>
  </w:style>
  <w:style w:type="character" w:customStyle="1" w:styleId="stylecourrierlectronique15">
    <w:name w:val="stylecourrierlectronique15"/>
    <w:rPr>
      <w:rFonts w:ascii="Arial" w:hAnsi="Arial" w:cs="Arial"/>
      <w:color w:val="000000"/>
      <w:sz w:val="20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Pr>
      <w:rFonts w:ascii="Arial" w:hAnsi="Arial" w:cs="Arial"/>
    </w:rPr>
  </w:style>
  <w:style w:type="paragraph" w:styleId="AdresseHTML">
    <w:name w:val="HTML Address"/>
    <w:basedOn w:val="Normal"/>
    <w:semiHidden/>
    <w:rPr>
      <w:i/>
      <w:iCs/>
    </w:rPr>
  </w:style>
  <w:style w:type="paragraph" w:styleId="Commentaire">
    <w:name w:val="annotation text"/>
    <w:basedOn w:val="Normal"/>
    <w:semiHidden/>
  </w:style>
  <w:style w:type="paragraph" w:styleId="Corpsdetexte">
    <w:name w:val="Body Text"/>
    <w:basedOn w:val="Normal"/>
    <w:semiHidden/>
    <w:pPr>
      <w:spacing w:after="120"/>
    </w:pPr>
  </w:style>
  <w:style w:type="paragraph" w:styleId="Corpsdetexte2">
    <w:name w:val="Body Text 2"/>
    <w:basedOn w:val="Normal"/>
    <w:semiHidden/>
    <w:pPr>
      <w:spacing w:after="120" w:line="480" w:lineRule="auto"/>
    </w:pPr>
  </w:style>
  <w:style w:type="paragraph" w:styleId="Corpsdetex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semiHidden/>
    <w:pPr>
      <w:ind w:left="4252"/>
    </w:pPr>
  </w:style>
  <w:style w:type="paragraph" w:styleId="Index1">
    <w:name w:val="index 1"/>
    <w:basedOn w:val="Normal"/>
    <w:next w:val="Normal"/>
    <w:autoRedefine/>
    <w:semiHidden/>
    <w:pPr>
      <w:tabs>
        <w:tab w:val="clear" w:pos="3402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pPr>
      <w:tabs>
        <w:tab w:val="clear" w:pos="3402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pPr>
      <w:tabs>
        <w:tab w:val="clear" w:pos="3402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pPr>
      <w:tabs>
        <w:tab w:val="clear" w:pos="3402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pPr>
      <w:tabs>
        <w:tab w:val="clear" w:pos="3402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pPr>
      <w:tabs>
        <w:tab w:val="clear" w:pos="3402"/>
      </w:tabs>
      <w:ind w:left="1200" w:hanging="200"/>
    </w:pPr>
  </w:style>
  <w:style w:type="paragraph" w:styleId="Index7">
    <w:name w:val="index 7"/>
    <w:basedOn w:val="Normal"/>
    <w:next w:val="Normal"/>
    <w:autoRedefine/>
    <w:semiHidden/>
    <w:pPr>
      <w:tabs>
        <w:tab w:val="clear" w:pos="3402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pPr>
      <w:tabs>
        <w:tab w:val="clear" w:pos="3402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pPr>
      <w:tabs>
        <w:tab w:val="clear" w:pos="3402"/>
      </w:tabs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Liste2">
    <w:name w:val="List 2"/>
    <w:basedOn w:val="Normal"/>
    <w:semiHidden/>
    <w:pPr>
      <w:ind w:left="566" w:hanging="283"/>
    </w:pPr>
  </w:style>
  <w:style w:type="paragraph" w:styleId="Liste3">
    <w:name w:val="List 3"/>
    <w:basedOn w:val="Normal"/>
    <w:semiHidden/>
    <w:pPr>
      <w:ind w:left="849" w:hanging="283"/>
    </w:pPr>
  </w:style>
  <w:style w:type="paragraph" w:styleId="Liste4">
    <w:name w:val="List 4"/>
    <w:basedOn w:val="Normal"/>
    <w:semiHidden/>
    <w:pPr>
      <w:ind w:left="1132" w:hanging="283"/>
    </w:pPr>
  </w:style>
  <w:style w:type="paragraph" w:styleId="Liste5">
    <w:name w:val="List 5"/>
    <w:basedOn w:val="Normal"/>
    <w:semiHidden/>
    <w:pPr>
      <w:ind w:left="1415" w:hanging="283"/>
    </w:pPr>
  </w:style>
  <w:style w:type="paragraph" w:styleId="Listenumros">
    <w:name w:val="List Number"/>
    <w:basedOn w:val="Normal"/>
    <w:semiHidden/>
    <w:pPr>
      <w:numPr>
        <w:numId w:val="4"/>
      </w:numPr>
    </w:pPr>
  </w:style>
  <w:style w:type="paragraph" w:styleId="Listenumros2">
    <w:name w:val="List Number 2"/>
    <w:basedOn w:val="Normal"/>
    <w:semiHidden/>
    <w:pPr>
      <w:numPr>
        <w:numId w:val="5"/>
      </w:numPr>
    </w:pPr>
  </w:style>
  <w:style w:type="paragraph" w:styleId="Listenumros3">
    <w:name w:val="List Number 3"/>
    <w:basedOn w:val="Normal"/>
    <w:semiHidden/>
    <w:pPr>
      <w:numPr>
        <w:numId w:val="6"/>
      </w:numPr>
    </w:pPr>
  </w:style>
  <w:style w:type="paragraph" w:styleId="Listenumros4">
    <w:name w:val="List Number 4"/>
    <w:basedOn w:val="Normal"/>
    <w:semiHidden/>
    <w:pPr>
      <w:numPr>
        <w:numId w:val="7"/>
      </w:numPr>
    </w:pPr>
  </w:style>
  <w:style w:type="paragraph" w:styleId="Listenumros5">
    <w:name w:val="List Number 5"/>
    <w:basedOn w:val="Normal"/>
    <w:semiHidden/>
    <w:pPr>
      <w:numPr>
        <w:numId w:val="8"/>
      </w:numPr>
    </w:pPr>
  </w:style>
  <w:style w:type="paragraph" w:styleId="Listepuces">
    <w:name w:val="List Bullet"/>
    <w:basedOn w:val="Normal"/>
    <w:autoRedefine/>
    <w:semiHidden/>
    <w:pPr>
      <w:numPr>
        <w:numId w:val="9"/>
      </w:numPr>
    </w:pPr>
  </w:style>
  <w:style w:type="paragraph" w:styleId="Listepuces2">
    <w:name w:val="List Bullet 2"/>
    <w:basedOn w:val="Normal"/>
    <w:autoRedefine/>
    <w:semiHidden/>
    <w:pPr>
      <w:numPr>
        <w:numId w:val="10"/>
      </w:numPr>
    </w:pPr>
  </w:style>
  <w:style w:type="paragraph" w:styleId="Listepuces3">
    <w:name w:val="List Bullet 3"/>
    <w:basedOn w:val="Normal"/>
    <w:autoRedefine/>
    <w:semiHidden/>
    <w:pPr>
      <w:numPr>
        <w:numId w:val="11"/>
      </w:numPr>
    </w:pPr>
  </w:style>
  <w:style w:type="paragraph" w:styleId="Listepuces4">
    <w:name w:val="List Bullet 4"/>
    <w:basedOn w:val="Normal"/>
    <w:autoRedefine/>
    <w:semiHidden/>
    <w:pPr>
      <w:numPr>
        <w:numId w:val="12"/>
      </w:numPr>
    </w:pPr>
  </w:style>
  <w:style w:type="paragraph" w:styleId="Listepuces5">
    <w:name w:val="List Bullet 5"/>
    <w:basedOn w:val="Normal"/>
    <w:autoRedefine/>
    <w:semiHidden/>
    <w:pPr>
      <w:numPr>
        <w:numId w:val="13"/>
      </w:numPr>
    </w:pPr>
  </w:style>
  <w:style w:type="paragraph" w:styleId="Listecontinue">
    <w:name w:val="List Continue"/>
    <w:basedOn w:val="Normal"/>
    <w:semiHidden/>
    <w:pPr>
      <w:spacing w:after="120"/>
      <w:ind w:left="283"/>
    </w:pPr>
  </w:style>
  <w:style w:type="paragraph" w:styleId="Listecontinue2">
    <w:name w:val="List Continue 2"/>
    <w:basedOn w:val="Normal"/>
    <w:semiHidden/>
    <w:pPr>
      <w:spacing w:after="120"/>
      <w:ind w:left="566"/>
    </w:pPr>
  </w:style>
  <w:style w:type="paragraph" w:styleId="Listecontinue3">
    <w:name w:val="List Continue 3"/>
    <w:basedOn w:val="Normal"/>
    <w:semiHidden/>
    <w:pPr>
      <w:spacing w:after="120"/>
      <w:ind w:left="849"/>
    </w:pPr>
  </w:style>
  <w:style w:type="paragraph" w:styleId="Listecontinue4">
    <w:name w:val="List Continue 4"/>
    <w:basedOn w:val="Normal"/>
    <w:semiHidden/>
    <w:pPr>
      <w:spacing w:after="120"/>
      <w:ind w:left="1132"/>
    </w:pPr>
  </w:style>
  <w:style w:type="paragraph" w:styleId="Listecontinue5">
    <w:name w:val="List Continue 5"/>
    <w:basedOn w:val="Normal"/>
    <w:semiHidden/>
    <w:pPr>
      <w:spacing w:after="120"/>
      <w:ind w:left="1415"/>
    </w:p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centr">
    <w:name w:val="Block Text"/>
    <w:basedOn w:val="Normal"/>
    <w:semiHidden/>
    <w:pPr>
      <w:spacing w:after="120"/>
      <w:ind w:left="1440" w:right="1440"/>
    </w:pPr>
  </w:style>
  <w:style w:type="paragraph" w:styleId="Notedefin">
    <w:name w:val="endnote text"/>
    <w:basedOn w:val="Normal"/>
    <w:semiHidden/>
  </w:style>
  <w:style w:type="paragraph" w:styleId="PrformatHTML">
    <w:name w:val="HTML Preformatted"/>
    <w:basedOn w:val="Normal"/>
    <w:semiHidden/>
    <w:rPr>
      <w:rFonts w:ascii="Courier New" w:hAnsi="Courier New" w:cs="Courier New"/>
    </w:rPr>
  </w:style>
  <w:style w:type="paragraph" w:styleId="Retrait1religne">
    <w:name w:val="Body Text First Indent"/>
    <w:basedOn w:val="Corpsdetexte"/>
    <w:semiHidden/>
    <w:pPr>
      <w:ind w:firstLine="210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pPr>
      <w:ind w:firstLine="210"/>
    </w:pPr>
  </w:style>
  <w:style w:type="paragraph" w:styleId="Salutations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ignaturelectronique">
    <w:name w:val="E-mail Signature"/>
    <w:basedOn w:val="Normal"/>
    <w:semiHidden/>
  </w:style>
  <w:style w:type="paragraph" w:styleId="Tabledesillustrations">
    <w:name w:val="table of figures"/>
    <w:basedOn w:val="Normal"/>
    <w:next w:val="Normal"/>
    <w:semiHidden/>
    <w:pPr>
      <w:tabs>
        <w:tab w:val="clear" w:pos="3402"/>
      </w:tabs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tabs>
        <w:tab w:val="clear" w:pos="3402"/>
      </w:tabs>
      <w:ind w:left="200" w:hanging="200"/>
    </w:pPr>
  </w:style>
  <w:style w:type="paragraph" w:styleId="Textebrut">
    <w:name w:val="Plain Text"/>
    <w:basedOn w:val="Normal"/>
    <w:semiHidden/>
    <w:rPr>
      <w:rFonts w:ascii="Courier New" w:hAnsi="Courier New" w:cs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itredenote">
    <w:name w:val="Note Heading"/>
    <w:basedOn w:val="Normal"/>
    <w:next w:val="Normal"/>
    <w:semiHidden/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pPr>
      <w:tabs>
        <w:tab w:val="clear" w:pos="3402"/>
      </w:tabs>
    </w:pPr>
  </w:style>
  <w:style w:type="paragraph" w:styleId="TM2">
    <w:name w:val="toc 2"/>
    <w:basedOn w:val="Normal"/>
    <w:next w:val="Normal"/>
    <w:autoRedefine/>
    <w:semiHidden/>
    <w:pPr>
      <w:tabs>
        <w:tab w:val="clear" w:pos="3402"/>
      </w:tabs>
      <w:ind w:left="200"/>
    </w:pPr>
  </w:style>
  <w:style w:type="paragraph" w:styleId="TM3">
    <w:name w:val="toc 3"/>
    <w:basedOn w:val="Normal"/>
    <w:next w:val="Normal"/>
    <w:autoRedefine/>
    <w:semiHidden/>
    <w:pPr>
      <w:tabs>
        <w:tab w:val="clear" w:pos="3402"/>
      </w:tabs>
      <w:ind w:left="400"/>
    </w:pPr>
  </w:style>
  <w:style w:type="paragraph" w:styleId="TM4">
    <w:name w:val="toc 4"/>
    <w:basedOn w:val="Normal"/>
    <w:next w:val="Normal"/>
    <w:autoRedefine/>
    <w:semiHidden/>
    <w:pPr>
      <w:tabs>
        <w:tab w:val="clear" w:pos="3402"/>
      </w:tabs>
      <w:ind w:left="600"/>
    </w:pPr>
  </w:style>
  <w:style w:type="paragraph" w:styleId="TM5">
    <w:name w:val="toc 5"/>
    <w:basedOn w:val="Normal"/>
    <w:next w:val="Normal"/>
    <w:autoRedefine/>
    <w:semiHidden/>
    <w:pPr>
      <w:tabs>
        <w:tab w:val="clear" w:pos="3402"/>
      </w:tabs>
      <w:ind w:left="800"/>
    </w:pPr>
  </w:style>
  <w:style w:type="paragraph" w:styleId="TM6">
    <w:name w:val="toc 6"/>
    <w:basedOn w:val="Normal"/>
    <w:next w:val="Normal"/>
    <w:autoRedefine/>
    <w:semiHidden/>
    <w:pPr>
      <w:tabs>
        <w:tab w:val="clear" w:pos="3402"/>
      </w:tabs>
      <w:ind w:left="1000"/>
    </w:pPr>
  </w:style>
  <w:style w:type="paragraph" w:styleId="TM7">
    <w:name w:val="toc 7"/>
    <w:basedOn w:val="Normal"/>
    <w:next w:val="Normal"/>
    <w:autoRedefine/>
    <w:semiHidden/>
    <w:pPr>
      <w:tabs>
        <w:tab w:val="clear" w:pos="3402"/>
      </w:tabs>
      <w:ind w:left="1200"/>
    </w:pPr>
  </w:style>
  <w:style w:type="paragraph" w:styleId="TM8">
    <w:name w:val="toc 8"/>
    <w:basedOn w:val="Normal"/>
    <w:next w:val="Normal"/>
    <w:autoRedefine/>
    <w:semiHidden/>
    <w:pPr>
      <w:tabs>
        <w:tab w:val="clear" w:pos="3402"/>
      </w:tabs>
      <w:ind w:left="1400"/>
    </w:pPr>
  </w:style>
  <w:style w:type="paragraph" w:styleId="TM9">
    <w:name w:val="toc 9"/>
    <w:basedOn w:val="Normal"/>
    <w:next w:val="Normal"/>
    <w:autoRedefine/>
    <w:semiHidden/>
    <w:pPr>
      <w:tabs>
        <w:tab w:val="clear" w:pos="3402"/>
      </w:tabs>
      <w:ind w:left="16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48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83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ar"/>
    <w:qFormat/>
    <w:rsid w:val="007458FD"/>
    <w:pPr>
      <w:spacing w:after="72"/>
    </w:pPr>
  </w:style>
  <w:style w:type="paragraph" w:styleId="Paragraphedeliste">
    <w:name w:val="List Paragraph"/>
    <w:basedOn w:val="Normal"/>
    <w:uiPriority w:val="34"/>
    <w:qFormat/>
    <w:rsid w:val="007458FD"/>
    <w:pPr>
      <w:ind w:left="720"/>
      <w:contextualSpacing/>
    </w:pPr>
  </w:style>
  <w:style w:type="character" w:customStyle="1" w:styleId="Style1Car">
    <w:name w:val="Style1 Car"/>
    <w:basedOn w:val="Policepardfaut"/>
    <w:link w:val="Style1"/>
    <w:rsid w:val="007458FD"/>
    <w:rPr>
      <w:rFonts w:ascii="Times New Roman" w:hAnsi="Times New Roman"/>
    </w:rPr>
  </w:style>
  <w:style w:type="character" w:customStyle="1" w:styleId="Sous-titreCar">
    <w:name w:val="Sous-titre Car"/>
    <w:basedOn w:val="Policepardfaut"/>
    <w:link w:val="Sous-titre"/>
    <w:rsid w:val="00B71251"/>
    <w:rPr>
      <w:rFonts w:ascii="Arial Rounded MT Bold" w:hAnsi="Arial Rounded MT Bold" w:cs="Arial"/>
      <w:b/>
      <w:smallCaps/>
      <w:color w:val="0070C0"/>
      <w:sz w:val="32"/>
      <w:szCs w:val="32"/>
    </w:rPr>
  </w:style>
  <w:style w:type="table" w:styleId="Grilledutableau">
    <w:name w:val="Table Grid"/>
    <w:basedOn w:val="TableauNormal"/>
    <w:uiPriority w:val="59"/>
    <w:rsid w:val="0076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basdepageCar">
    <w:name w:val="Note de bas de page Car"/>
    <w:link w:val="Notedebasdepage"/>
    <w:semiHidden/>
    <w:rsid w:val="0025053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ALERIE\Administratif\Mod&#232;lesTWS\Contrat%20maintenance%20VIER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6CCD-D034-4C52-A03A-AE4B821B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 maintenance VIERGE</Template>
  <TotalTime>390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maintenance WITI - ROADS - CALC</vt:lpstr>
    </vt:vector>
  </TitlesOfParts>
  <Company>TWS</Company>
  <LinksUpToDate>false</LinksUpToDate>
  <CharactersWithSpaces>885</CharactersWithSpaces>
  <SharedDoc>false</SharedDoc>
  <HLinks>
    <vt:vector size="12" baseType="variant">
      <vt:variant>
        <vt:i4>4390933</vt:i4>
      </vt:variant>
      <vt:variant>
        <vt:i4>3</vt:i4>
      </vt:variant>
      <vt:variant>
        <vt:i4>0</vt:i4>
      </vt:variant>
      <vt:variant>
        <vt:i4>5</vt:i4>
      </vt:variant>
      <vt:variant>
        <vt:lpwstr>http://www.twssa.com/</vt:lpwstr>
      </vt:variant>
      <vt:variant>
        <vt:lpwstr/>
      </vt:variant>
      <vt:variant>
        <vt:i4>6815822</vt:i4>
      </vt:variant>
      <vt:variant>
        <vt:i4>0</vt:i4>
      </vt:variant>
      <vt:variant>
        <vt:i4>0</vt:i4>
      </vt:variant>
      <vt:variant>
        <vt:i4>5</vt:i4>
      </vt:variant>
      <vt:variant>
        <vt:lpwstr>mailto:info@twssa.com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maintenance WITI - ROADS - CALC</dc:title>
  <dc:creator>Valérie Cambert</dc:creator>
  <dc:description>Numéro de contrat</dc:description>
  <cp:lastModifiedBy>Valerie Cambert</cp:lastModifiedBy>
  <cp:revision>139</cp:revision>
  <cp:lastPrinted>2020-12-17T13:14:00Z</cp:lastPrinted>
  <dcterms:created xsi:type="dcterms:W3CDTF">2020-12-17T09:43:00Z</dcterms:created>
  <dcterms:modified xsi:type="dcterms:W3CDTF">2023-07-06T08:41:00Z</dcterms:modified>
</cp:coreProperties>
</file>