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5D3AA2" w14:textId="74E3A11E" w:rsidR="00AD54FD" w:rsidRDefault="00AD54FD" w:rsidP="00F41091">
      <w:pPr>
        <w:pStyle w:val="Sous-titre"/>
        <w:spacing w:after="360"/>
        <w:ind w:left="1134" w:right="1416"/>
      </w:pPr>
      <w:r>
        <w:t>A</w:t>
      </w:r>
      <w:r w:rsidR="008C1759">
        <w:t>NNEXE</w:t>
      </w:r>
      <w:r w:rsidR="002E0DAE">
        <w:t xml:space="preserve"> 2</w:t>
      </w:r>
      <w:r w:rsidR="007C1DA7">
        <w:t>A</w:t>
      </w:r>
      <w:r>
        <w:t xml:space="preserve"> – </w:t>
      </w:r>
      <w:r w:rsidR="008C1759">
        <w:t>DESCRIPTION DU LOGICIEL ET</w:t>
      </w:r>
      <w:r w:rsidR="00F41091">
        <w:t> </w:t>
      </w:r>
      <w:r w:rsidR="008C1759">
        <w:t>PRÉ</w:t>
      </w:r>
      <w:r w:rsidR="000368A1">
        <w:t>-</w:t>
      </w:r>
      <w:r w:rsidR="008C1759">
        <w:t>REQUIS</w:t>
      </w:r>
    </w:p>
    <w:p w14:paraId="1A5D3AA3" w14:textId="77777777" w:rsidR="005B56FC" w:rsidRPr="00CD3C5C" w:rsidRDefault="00CD3C5C" w:rsidP="00881607">
      <w:pPr>
        <w:pStyle w:val="Sous-titre"/>
        <w:spacing w:after="360"/>
        <w:jc w:val="left"/>
        <w:rPr>
          <w:rStyle w:val="Accentuationintense"/>
        </w:rPr>
      </w:pPr>
      <w:r w:rsidRPr="00CD3C5C">
        <w:rPr>
          <w:rStyle w:val="Accentuationintense"/>
        </w:rPr>
        <w:t>OASIS</w:t>
      </w:r>
      <w:r w:rsidR="002153FD">
        <w:rPr>
          <w:rStyle w:val="Accentuationintense"/>
        </w:rPr>
        <w:t>-OKAPI</w:t>
      </w:r>
      <w:r w:rsidR="005B56FC" w:rsidRPr="00CD3C5C">
        <w:rPr>
          <w:rStyle w:val="Accentuationintense"/>
        </w:rPr>
        <w:t xml:space="preserve"> –</w:t>
      </w:r>
      <w:r w:rsidR="008C1759" w:rsidRPr="00CD3C5C">
        <w:rPr>
          <w:rStyle w:val="Accentuationintense"/>
        </w:rPr>
        <w:t xml:space="preserve"> </w:t>
      </w:r>
      <w:r w:rsidR="005B56FC" w:rsidRPr="00CD3C5C">
        <w:rPr>
          <w:rStyle w:val="Accentuationintense"/>
        </w:rPr>
        <w:t>Description du logiciel</w:t>
      </w:r>
    </w:p>
    <w:p w14:paraId="1A5D3AA4" w14:textId="77777777" w:rsidR="00CD3C5C" w:rsidRDefault="00CD3C5C" w:rsidP="00CD3C5C">
      <w:pPr>
        <w:pStyle w:val="Titre1"/>
      </w:pPr>
      <w:r>
        <w:t>Chapitre 1 – Objectif</w:t>
      </w:r>
    </w:p>
    <w:p w14:paraId="1A5D3AA5" w14:textId="77777777" w:rsidR="00CD3C5C" w:rsidRPr="00881607" w:rsidRDefault="00CD3C5C" w:rsidP="00CD3C5C">
      <w:pPr>
        <w:pStyle w:val="Style1"/>
        <w:rPr>
          <w:b/>
          <w:i/>
        </w:rPr>
      </w:pPr>
      <w:r w:rsidRPr="00881607">
        <w:rPr>
          <w:b/>
          <w:i/>
        </w:rPr>
        <w:t>Objectifs principaux :</w:t>
      </w:r>
    </w:p>
    <w:p w14:paraId="1A5D3AA6" w14:textId="77777777" w:rsidR="00CD3C5C" w:rsidRDefault="00CD3C5C" w:rsidP="00CD3C5C">
      <w:pPr>
        <w:pStyle w:val="Style1"/>
        <w:numPr>
          <w:ilvl w:val="0"/>
          <w:numId w:val="31"/>
        </w:numPr>
        <w:ind w:left="709" w:hanging="349"/>
      </w:pPr>
      <w:r>
        <w:t xml:space="preserve">Connaître le patrimoine des ouvrages d’art : localisation cartographique, géométrie, composition, notation, utilisation, </w:t>
      </w:r>
      <w:r w:rsidR="00A838A5">
        <w:t>état de fonctionnement, gestion ;</w:t>
      </w:r>
    </w:p>
    <w:p w14:paraId="1A5D3AA7" w14:textId="77777777" w:rsidR="00CD3C5C" w:rsidRDefault="00CD3C5C" w:rsidP="00CD3C5C">
      <w:pPr>
        <w:pStyle w:val="Style1"/>
        <w:numPr>
          <w:ilvl w:val="0"/>
          <w:numId w:val="31"/>
        </w:numPr>
        <w:ind w:left="709" w:hanging="349"/>
      </w:pPr>
      <w:r>
        <w:t>Mettre en place une gestion proactive de ce patrimoine fondée sur une surveillance régulière faite de visites terrain simples à ré</w:t>
      </w:r>
      <w:r w:rsidR="00A838A5">
        <w:t>aliser ;</w:t>
      </w:r>
    </w:p>
    <w:p w14:paraId="1A5D3AA8" w14:textId="77777777" w:rsidR="00CD3C5C" w:rsidRDefault="00CD3C5C" w:rsidP="00CD3C5C">
      <w:pPr>
        <w:pStyle w:val="Style1"/>
        <w:numPr>
          <w:ilvl w:val="0"/>
          <w:numId w:val="31"/>
        </w:numPr>
        <w:ind w:left="709" w:hanging="349"/>
      </w:pPr>
      <w:r>
        <w:t>Les visites constituant le cœur du système de gestion des ouvrages d’art, mettre à disposition des inspecteurs internes et externes mandatés par le gestionnaire un système permettant de réaliser leurs visites sur le terrain avec une grande efficaci</w:t>
      </w:r>
      <w:r w:rsidR="00A838A5">
        <w:t>té ;</w:t>
      </w:r>
    </w:p>
    <w:p w14:paraId="1A5D3AA9" w14:textId="77777777" w:rsidR="002153FD" w:rsidRDefault="002153FD" w:rsidP="002153FD">
      <w:pPr>
        <w:spacing w:before="120" w:after="120"/>
        <w:ind w:left="360"/>
        <w:jc w:val="center"/>
      </w:pPr>
      <w:r>
        <w:rPr>
          <w:noProof/>
        </w:rPr>
        <w:drawing>
          <wp:inline distT="0" distB="0" distL="0" distR="0" wp14:anchorId="1A5D3B6F" wp14:editId="1A5D3B70">
            <wp:extent cx="4572000" cy="1065530"/>
            <wp:effectExtent l="0" t="0" r="0" b="1270"/>
            <wp:docPr id="3" name="Image 3" descr="D:\Documents\IMAGES\Band_OA_VOEUX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IMAGES\Band_OA_VOEUX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72000" cy="1065530"/>
                    </a:xfrm>
                    <a:prstGeom prst="rect">
                      <a:avLst/>
                    </a:prstGeom>
                    <a:noFill/>
                    <a:ln>
                      <a:noFill/>
                    </a:ln>
                  </pic:spPr>
                </pic:pic>
              </a:graphicData>
            </a:graphic>
          </wp:inline>
        </w:drawing>
      </w:r>
    </w:p>
    <w:p w14:paraId="1A5D3AAA" w14:textId="77777777" w:rsidR="00CD3C5C" w:rsidRDefault="00CD3C5C" w:rsidP="00CD3C5C">
      <w:pPr>
        <w:pStyle w:val="Style1"/>
        <w:numPr>
          <w:ilvl w:val="0"/>
          <w:numId w:val="31"/>
        </w:numPr>
        <w:ind w:left="709" w:hanging="349"/>
      </w:pPr>
      <w:r>
        <w:t>Permettre le téléchargement à distance sur le serveur de l’ensemble des informations (notes, photos, désordres, éléments défectueux, demandes d’intervention) relevées sur le terrain dans le cadre des visites et éviter par là-même aux inspecteurs de devoir repasser par le bureau pour d’éventu</w:t>
      </w:r>
      <w:r w:rsidR="00A838A5">
        <w:t>elles tâches de synchronisation ;</w:t>
      </w:r>
    </w:p>
    <w:p w14:paraId="1A5D3AAB" w14:textId="77777777" w:rsidR="00CD3C5C" w:rsidRDefault="00CD3C5C" w:rsidP="00CD3C5C">
      <w:pPr>
        <w:pStyle w:val="Style1"/>
        <w:numPr>
          <w:ilvl w:val="0"/>
          <w:numId w:val="31"/>
        </w:numPr>
        <w:ind w:left="709" w:hanging="349"/>
      </w:pPr>
      <w:r>
        <w:t xml:space="preserve">Suivre la bonne implémentation </w:t>
      </w:r>
      <w:r w:rsidR="00A838A5">
        <w:t>de la politique de surveillance ;</w:t>
      </w:r>
    </w:p>
    <w:p w14:paraId="1A5D3AAC" w14:textId="77777777" w:rsidR="00CD3C5C" w:rsidRDefault="00CD3C5C" w:rsidP="00CD3C5C">
      <w:pPr>
        <w:pStyle w:val="Style1"/>
        <w:numPr>
          <w:ilvl w:val="0"/>
          <w:numId w:val="31"/>
        </w:numPr>
        <w:ind w:left="709" w:hanging="349"/>
      </w:pPr>
      <w:r>
        <w:t>Connaître les dégradations et l’historique des dégradations constatées sur les ouvrages avec les dates des visites et les insp</w:t>
      </w:r>
      <w:r w:rsidR="00A838A5">
        <w:t>ecteurs ayant réalisé la visite ;</w:t>
      </w:r>
    </w:p>
    <w:p w14:paraId="1A5D3AAD" w14:textId="77777777" w:rsidR="00CD3C5C" w:rsidRDefault="00CD3C5C" w:rsidP="00CD3C5C">
      <w:pPr>
        <w:pStyle w:val="Style1"/>
        <w:numPr>
          <w:ilvl w:val="0"/>
          <w:numId w:val="31"/>
        </w:numPr>
        <w:ind w:left="709" w:hanging="349"/>
      </w:pPr>
      <w:r>
        <w:t>Préprogrammer les actions correctives s</w:t>
      </w:r>
      <w:r w:rsidR="00A838A5">
        <w:t>ur la base des visites validées ;</w:t>
      </w:r>
    </w:p>
    <w:p w14:paraId="1A5D3AAE" w14:textId="77777777" w:rsidR="00CD3C5C" w:rsidRDefault="00CD3C5C" w:rsidP="00CD3C5C">
      <w:pPr>
        <w:pStyle w:val="Style1"/>
        <w:numPr>
          <w:ilvl w:val="0"/>
          <w:numId w:val="31"/>
        </w:numPr>
        <w:ind w:left="709" w:hanging="349"/>
      </w:pPr>
      <w:r>
        <w:t>Programmer et suivre la réalisation de l’ensemble des actions.</w:t>
      </w:r>
    </w:p>
    <w:p w14:paraId="1A5D3AAF" w14:textId="77777777" w:rsidR="00CD3C5C" w:rsidRPr="00881607" w:rsidRDefault="00CD3C5C" w:rsidP="00CD3C5C">
      <w:pPr>
        <w:pStyle w:val="Style1"/>
        <w:rPr>
          <w:b/>
          <w:i/>
        </w:rPr>
      </w:pPr>
      <w:r w:rsidRPr="00881607">
        <w:rPr>
          <w:b/>
          <w:i/>
        </w:rPr>
        <w:t xml:space="preserve"> Objectifs associés :</w:t>
      </w:r>
    </w:p>
    <w:p w14:paraId="1A5D3AB0" w14:textId="77777777" w:rsidR="00CD3C5C" w:rsidRDefault="00CD3C5C" w:rsidP="00CD3C5C">
      <w:pPr>
        <w:pStyle w:val="Style1"/>
        <w:numPr>
          <w:ilvl w:val="0"/>
          <w:numId w:val="31"/>
        </w:numPr>
        <w:ind w:left="709" w:hanging="349"/>
      </w:pPr>
      <w:r>
        <w:t>la gestion de tout type de patrimoine (ponts, murs, …) ;</w:t>
      </w:r>
    </w:p>
    <w:p w14:paraId="1A5D3AB1" w14:textId="77777777" w:rsidR="00CD3C5C" w:rsidRDefault="00CD3C5C" w:rsidP="00CD3C5C">
      <w:pPr>
        <w:pStyle w:val="Style1"/>
        <w:numPr>
          <w:ilvl w:val="0"/>
          <w:numId w:val="31"/>
        </w:numPr>
        <w:ind w:left="709" w:hanging="349"/>
      </w:pPr>
      <w:r>
        <w:t>la qualité</w:t>
      </w:r>
      <w:r w:rsidR="00A838A5">
        <w:t xml:space="preserve"> de la</w:t>
      </w:r>
      <w:r>
        <w:t xml:space="preserve"> connaissance du patrimoine : caractéristiques, géométries, éléments constitutifs, plans, dossiers ouvrages ;</w:t>
      </w:r>
    </w:p>
    <w:p w14:paraId="1A5D3AB2" w14:textId="77777777" w:rsidR="00CD3C5C" w:rsidRDefault="00CD3C5C" w:rsidP="00CD3C5C">
      <w:pPr>
        <w:pStyle w:val="Style1"/>
        <w:numPr>
          <w:ilvl w:val="0"/>
          <w:numId w:val="31"/>
        </w:numPr>
        <w:ind w:left="709" w:hanging="349"/>
      </w:pPr>
      <w:r>
        <w:t>la fourniture d’éditions standards ou spécifiques ;</w:t>
      </w:r>
    </w:p>
    <w:p w14:paraId="1A5D3AB3" w14:textId="77777777" w:rsidR="00CD3C5C" w:rsidRDefault="00CD3C5C" w:rsidP="00CD3C5C">
      <w:pPr>
        <w:pStyle w:val="Style1"/>
        <w:numPr>
          <w:ilvl w:val="0"/>
          <w:numId w:val="31"/>
        </w:numPr>
        <w:ind w:left="709" w:hanging="349"/>
      </w:pPr>
      <w:r>
        <w:t>la fourniture de requêtes standards ou spécifiques avec tableaux, rapports et graphiques ;</w:t>
      </w:r>
    </w:p>
    <w:p w14:paraId="1A5D3AB4" w14:textId="77777777" w:rsidR="00CD3C5C" w:rsidRDefault="00CD3C5C" w:rsidP="00CD3C5C">
      <w:pPr>
        <w:pStyle w:val="Style1"/>
        <w:numPr>
          <w:ilvl w:val="0"/>
          <w:numId w:val="31"/>
        </w:numPr>
        <w:ind w:left="709" w:hanging="349"/>
      </w:pPr>
      <w:r>
        <w:t>la gestion de favoris ;</w:t>
      </w:r>
    </w:p>
    <w:p w14:paraId="1A5D3AB5" w14:textId="77777777" w:rsidR="00CD3C5C" w:rsidRDefault="00CD3C5C" w:rsidP="00CD3C5C">
      <w:pPr>
        <w:pStyle w:val="Style1"/>
        <w:numPr>
          <w:ilvl w:val="0"/>
          <w:numId w:val="31"/>
        </w:numPr>
        <w:ind w:left="709" w:hanging="349"/>
      </w:pPr>
      <w:r>
        <w:t>l’utilisation des outils nomades pour la réalisation des visites sur le terrain ;</w:t>
      </w:r>
    </w:p>
    <w:p w14:paraId="1A5D3AB6" w14:textId="77777777" w:rsidR="00CD3C5C" w:rsidRDefault="00CD3C5C" w:rsidP="00CD3C5C">
      <w:pPr>
        <w:pStyle w:val="Style1"/>
        <w:numPr>
          <w:ilvl w:val="0"/>
          <w:numId w:val="31"/>
        </w:numPr>
        <w:ind w:left="709" w:hanging="349"/>
      </w:pPr>
      <w:r>
        <w:t>la formalisation de la politique</w:t>
      </w:r>
      <w:r w:rsidR="00A838A5">
        <w:t xml:space="preserve"> de</w:t>
      </w:r>
      <w:r>
        <w:t xml:space="preserve"> surveillance ;</w:t>
      </w:r>
    </w:p>
    <w:p w14:paraId="1A5D3AB7" w14:textId="77777777" w:rsidR="00CD3C5C" w:rsidRDefault="00CD3C5C" w:rsidP="00CD3C5C">
      <w:pPr>
        <w:pStyle w:val="Style1"/>
        <w:numPr>
          <w:ilvl w:val="0"/>
          <w:numId w:val="31"/>
        </w:numPr>
        <w:ind w:left="709" w:hanging="349"/>
      </w:pPr>
      <w:r>
        <w:t>la possibilité de faire évoluer les PV de visites sans perdre l’historique des visites ;</w:t>
      </w:r>
    </w:p>
    <w:p w14:paraId="1A5D3AB8" w14:textId="77777777" w:rsidR="00CD3C5C" w:rsidRDefault="00CD3C5C" w:rsidP="00CD3C5C">
      <w:pPr>
        <w:pStyle w:val="Style1"/>
        <w:numPr>
          <w:ilvl w:val="0"/>
          <w:numId w:val="31"/>
        </w:numPr>
        <w:ind w:left="709" w:hanging="349"/>
      </w:pPr>
      <w:r>
        <w:t>la gestion des informations concernant les ouvrages, les visites, les actions, les défauts ;</w:t>
      </w:r>
    </w:p>
    <w:p w14:paraId="1A5D3AB9" w14:textId="77777777" w:rsidR="00CD3C5C" w:rsidRDefault="00CD3C5C" w:rsidP="00EE4618">
      <w:pPr>
        <w:pStyle w:val="Style1"/>
        <w:numPr>
          <w:ilvl w:val="0"/>
          <w:numId w:val="31"/>
        </w:numPr>
        <w:ind w:left="709" w:hanging="349"/>
      </w:pPr>
      <w:r>
        <w:t>la gestion du passage des transports exceptionnels sur les ouvrages ;</w:t>
      </w:r>
    </w:p>
    <w:p w14:paraId="1A5D3ABA" w14:textId="77777777" w:rsidR="00CD3C5C" w:rsidRDefault="00CD3C5C" w:rsidP="00EE4618">
      <w:pPr>
        <w:pStyle w:val="Style1"/>
        <w:numPr>
          <w:ilvl w:val="0"/>
          <w:numId w:val="31"/>
        </w:numPr>
        <w:ind w:left="709" w:hanging="349"/>
      </w:pPr>
      <w:r>
        <w:t>la traçabilité des interventions avec gestion des historiques des visites et des dégradations constatées ;</w:t>
      </w:r>
    </w:p>
    <w:p w14:paraId="1A5D3ABB" w14:textId="77777777" w:rsidR="00CD3C5C" w:rsidRDefault="00CD3C5C" w:rsidP="00EE4618">
      <w:pPr>
        <w:pStyle w:val="Style1"/>
        <w:numPr>
          <w:ilvl w:val="0"/>
          <w:numId w:val="31"/>
        </w:numPr>
        <w:ind w:left="709" w:hanging="349"/>
      </w:pPr>
      <w:r>
        <w:t>la gestion prévisionnelle des budgets ;</w:t>
      </w:r>
    </w:p>
    <w:p w14:paraId="1A5D3ABC" w14:textId="77777777" w:rsidR="00CD3C5C" w:rsidRDefault="00CD3C5C" w:rsidP="00EE4618">
      <w:pPr>
        <w:pStyle w:val="Style1"/>
        <w:numPr>
          <w:ilvl w:val="0"/>
          <w:numId w:val="31"/>
        </w:numPr>
        <w:ind w:left="709" w:hanging="349"/>
      </w:pPr>
      <w:r>
        <w:t>la gestion de l’archivage des données, leurs traçabilités et sauvegardes.</w:t>
      </w:r>
    </w:p>
    <w:p w14:paraId="1A5D3ABD" w14:textId="77777777" w:rsidR="00CD3C5C" w:rsidRDefault="00EE4618" w:rsidP="00EE4618">
      <w:pPr>
        <w:pStyle w:val="Titre1"/>
      </w:pPr>
      <w:r>
        <w:lastRenderedPageBreak/>
        <w:t xml:space="preserve">Chapitre 2 – </w:t>
      </w:r>
      <w:r w:rsidR="00CD3C5C">
        <w:t xml:space="preserve">Fonctionnalités </w:t>
      </w:r>
    </w:p>
    <w:p w14:paraId="1A5D3ABE" w14:textId="77777777" w:rsidR="00CD3C5C" w:rsidRDefault="00EE4618" w:rsidP="00EE4618">
      <w:pPr>
        <w:pStyle w:val="Titre2"/>
      </w:pPr>
      <w:r>
        <w:t>2</w:t>
      </w:r>
      <w:r w:rsidR="00CD3C5C">
        <w:t>.1.</w:t>
      </w:r>
      <w:r w:rsidR="00CD3C5C">
        <w:tab/>
        <w:t>Approche singulière sur un ouvrage seul</w:t>
      </w:r>
      <w:r w:rsidR="00920063">
        <w:t xml:space="preserve"> avec OASIS-WEB</w:t>
      </w:r>
    </w:p>
    <w:p w14:paraId="1A5D3ABF" w14:textId="77777777" w:rsidR="00CD3C5C" w:rsidRPr="00EE4618" w:rsidRDefault="00CD3C5C" w:rsidP="00CD3C5C">
      <w:pPr>
        <w:pStyle w:val="Style1"/>
        <w:rPr>
          <w:b/>
          <w:i/>
        </w:rPr>
      </w:pPr>
      <w:r w:rsidRPr="00EE4618">
        <w:rPr>
          <w:b/>
          <w:i/>
        </w:rPr>
        <w:t xml:space="preserve">Ergonomie </w:t>
      </w:r>
    </w:p>
    <w:p w14:paraId="1A5D3AC0" w14:textId="77777777" w:rsidR="00CD3C5C" w:rsidRDefault="00CD3C5C" w:rsidP="00CD3C5C">
      <w:pPr>
        <w:pStyle w:val="Style1"/>
      </w:pPr>
      <w:r>
        <w:t>Des interfaces claires et conviviales pour consulter et traiter l'information relative à un seul ouvrage, notamment une interface Ouvrage centrée sur le tableau de bord de l’ouvrage avec une photo d’identification de l’ouvrage (accompagnée des boutons d’accès à tous les documents de l’ouvrage : autres photos, plans, schémas, documents autres), ses caractéristiques principales  (complétées par des blocs d’accès à toutes informations détaillées : caractéristiques administratives, structurelles, environnementales, notations, équipements, mais aussi visites, défauts constatés, actions, etc.), les boutons de gestion pour changer la localisation de l’ouvrage ou programmer une visite par exemple, demander une édition, etc.).</w:t>
      </w:r>
    </w:p>
    <w:p w14:paraId="23CCCB4C" w14:textId="2486D830" w:rsidR="006647AD" w:rsidRDefault="007D1DFA" w:rsidP="00CD3C5C">
      <w:pPr>
        <w:pStyle w:val="Style1"/>
      </w:pPr>
      <w:r w:rsidRPr="007D1DFA">
        <w:rPr>
          <w:noProof/>
        </w:rPr>
        <w:drawing>
          <wp:inline distT="0" distB="0" distL="0" distR="0" wp14:anchorId="6420788F" wp14:editId="0E99F6B2">
            <wp:extent cx="6480175" cy="4020185"/>
            <wp:effectExtent l="0" t="0" r="0" b="0"/>
            <wp:docPr id="144808395" name="Image 144808395" descr="Une image contenant texte, capture d’écran, logiciel, nombre&#10;&#10;Description générée automatiquement">
              <a:extLst xmlns:a="http://schemas.openxmlformats.org/drawingml/2006/main">
                <a:ext uri="{FF2B5EF4-FFF2-40B4-BE49-F238E27FC236}">
                  <a16:creationId xmlns:a16="http://schemas.microsoft.com/office/drawing/2014/main" id="{BBB55EA4-5C39-D5B1-8540-0F637F45FA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08395" name="Image 144808395" descr="Une image contenant texte, capture d’écran, logiciel, nombre&#10;&#10;Description générée automatiquement">
                      <a:extLst>
                        <a:ext uri="{FF2B5EF4-FFF2-40B4-BE49-F238E27FC236}">
                          <a16:creationId xmlns:a16="http://schemas.microsoft.com/office/drawing/2014/main" id="{BBB55EA4-5C39-D5B1-8540-0F637F45FAFF}"/>
                        </a:ext>
                      </a:extLst>
                    </pic:cNvPr>
                    <pic:cNvPicPr>
                      <a:picLocks noChangeAspect="1"/>
                    </pic:cNvPicPr>
                  </pic:nvPicPr>
                  <pic:blipFill>
                    <a:blip r:embed="rId9"/>
                    <a:stretch>
                      <a:fillRect/>
                    </a:stretch>
                  </pic:blipFill>
                  <pic:spPr>
                    <a:xfrm>
                      <a:off x="0" y="0"/>
                      <a:ext cx="6480175" cy="4020185"/>
                    </a:xfrm>
                    <a:prstGeom prst="rect">
                      <a:avLst/>
                    </a:prstGeom>
                  </pic:spPr>
                </pic:pic>
              </a:graphicData>
            </a:graphic>
          </wp:inline>
        </w:drawing>
      </w:r>
    </w:p>
    <w:p w14:paraId="1A5D3AC1" w14:textId="77777777" w:rsidR="00CD3C5C" w:rsidRPr="00EE4618" w:rsidRDefault="00CD3C5C" w:rsidP="00EE4618">
      <w:pPr>
        <w:pStyle w:val="Style1"/>
        <w:spacing w:before="120"/>
        <w:rPr>
          <w:b/>
          <w:i/>
        </w:rPr>
      </w:pPr>
      <w:r w:rsidRPr="00EE4618">
        <w:rPr>
          <w:b/>
          <w:i/>
        </w:rPr>
        <w:t>Description générale</w:t>
      </w:r>
    </w:p>
    <w:p w14:paraId="1A5D3AC2" w14:textId="77777777" w:rsidR="00CD3C5C" w:rsidRDefault="00CD3C5C" w:rsidP="00EE4618">
      <w:pPr>
        <w:pStyle w:val="Style1"/>
        <w:numPr>
          <w:ilvl w:val="0"/>
          <w:numId w:val="31"/>
        </w:numPr>
        <w:ind w:left="709" w:hanging="349"/>
      </w:pPr>
      <w:r>
        <w:t>Disposer d’un panneau général pour l’affichage et l’édition des informations administratives, description technique générale, localisation de l’ouvrage, …</w:t>
      </w:r>
    </w:p>
    <w:p w14:paraId="1A5D3AC3" w14:textId="77777777" w:rsidR="00CD3C5C" w:rsidRDefault="00CD3C5C" w:rsidP="00EE4618">
      <w:pPr>
        <w:pStyle w:val="Style1"/>
        <w:numPr>
          <w:ilvl w:val="0"/>
          <w:numId w:val="31"/>
        </w:numPr>
        <w:ind w:left="709" w:hanging="349"/>
      </w:pPr>
      <w:r>
        <w:t>Pouvoir calculer les informations générales à partir de flux WFS/WMS : géométrie de l’ouvrage,  zones géogra</w:t>
      </w:r>
      <w:r w:rsidR="00A838A5">
        <w:t>phiques, positions de l’ouvrage ;</w:t>
      </w:r>
    </w:p>
    <w:p w14:paraId="1A5D3AC4" w14:textId="77777777" w:rsidR="00CD3C5C" w:rsidRDefault="00CD3C5C" w:rsidP="00EE4618">
      <w:pPr>
        <w:pStyle w:val="Style1"/>
        <w:numPr>
          <w:ilvl w:val="0"/>
          <w:numId w:val="31"/>
        </w:numPr>
        <w:ind w:left="709" w:hanging="349"/>
      </w:pPr>
      <w:r>
        <w:t>Localisation de l’ouvrage</w:t>
      </w:r>
      <w:r w:rsidR="00A838A5">
        <w:t> ;</w:t>
      </w:r>
    </w:p>
    <w:p w14:paraId="1A5D3AC5" w14:textId="77777777" w:rsidR="00CD3C5C" w:rsidRDefault="00CD3C5C" w:rsidP="00EE4618">
      <w:pPr>
        <w:pStyle w:val="Style1"/>
        <w:numPr>
          <w:ilvl w:val="0"/>
          <w:numId w:val="31"/>
        </w:numPr>
        <w:ind w:left="709" w:hanging="349"/>
      </w:pPr>
      <w:r>
        <w:t>Localisation de l’ouvrage à partir d’un flux WFS</w:t>
      </w:r>
      <w:r w:rsidR="00A838A5">
        <w:t> ;</w:t>
      </w:r>
    </w:p>
    <w:p w14:paraId="1A5D3AC6" w14:textId="77777777" w:rsidR="00CD3C5C" w:rsidRDefault="00CD3C5C" w:rsidP="00EE4618">
      <w:pPr>
        <w:pStyle w:val="Style1"/>
        <w:numPr>
          <w:ilvl w:val="0"/>
          <w:numId w:val="31"/>
        </w:numPr>
        <w:ind w:left="709" w:hanging="349"/>
      </w:pPr>
      <w:r>
        <w:t>Localisation interactive de l’ouvrage dans le référentiel routier à partir de la carte</w:t>
      </w:r>
      <w:r w:rsidR="00A838A5">
        <w:t> ;</w:t>
      </w:r>
    </w:p>
    <w:p w14:paraId="1A5D3AC7" w14:textId="77777777" w:rsidR="00CD3C5C" w:rsidRDefault="00CD3C5C" w:rsidP="00EE4618">
      <w:pPr>
        <w:pStyle w:val="Style1"/>
        <w:numPr>
          <w:ilvl w:val="0"/>
          <w:numId w:val="31"/>
        </w:numPr>
        <w:ind w:left="709" w:hanging="349"/>
      </w:pPr>
      <w:r>
        <w:t>Composition/Structuration de l’ouvrage</w:t>
      </w:r>
      <w:r w:rsidR="00A838A5">
        <w:t> ;</w:t>
      </w:r>
    </w:p>
    <w:p w14:paraId="1A5D3AC8" w14:textId="77777777" w:rsidR="00CD3C5C" w:rsidRDefault="00CD3C5C" w:rsidP="00EE4618">
      <w:pPr>
        <w:pStyle w:val="Style1"/>
        <w:numPr>
          <w:ilvl w:val="0"/>
          <w:numId w:val="31"/>
        </w:numPr>
        <w:ind w:left="709" w:hanging="349"/>
      </w:pPr>
      <w:r>
        <w:t>Structuration d’un ouvrage – Onglet ouvrage</w:t>
      </w:r>
      <w:r w:rsidR="00A838A5">
        <w:t> :</w:t>
      </w:r>
    </w:p>
    <w:p w14:paraId="1A5D3AC9" w14:textId="77777777" w:rsidR="00CD3C5C" w:rsidRDefault="00CD3C5C" w:rsidP="00EE4618">
      <w:pPr>
        <w:pStyle w:val="Style1"/>
        <w:numPr>
          <w:ilvl w:val="1"/>
          <w:numId w:val="31"/>
        </w:numPr>
        <w:tabs>
          <w:tab w:val="clear" w:pos="3402"/>
          <w:tab w:val="left" w:pos="1418"/>
        </w:tabs>
        <w:ind w:left="1418" w:hanging="338"/>
      </w:pPr>
      <w:r>
        <w:t>Disposer d’un onglet Ouvrage permettant de consulter l’arbores</w:t>
      </w:r>
      <w:r w:rsidR="001D721F">
        <w:t>cence des éléments de l’ouvrage</w:t>
      </w:r>
      <w:r w:rsidR="00A838A5">
        <w:t>,</w:t>
      </w:r>
    </w:p>
    <w:p w14:paraId="1A5D3ACA" w14:textId="77777777" w:rsidR="00CD3C5C" w:rsidRDefault="00CD3C5C" w:rsidP="00EE4618">
      <w:pPr>
        <w:pStyle w:val="Style1"/>
        <w:numPr>
          <w:ilvl w:val="1"/>
          <w:numId w:val="31"/>
        </w:numPr>
        <w:tabs>
          <w:tab w:val="clear" w:pos="3402"/>
          <w:tab w:val="left" w:pos="1418"/>
        </w:tabs>
        <w:ind w:left="1418" w:hanging="338"/>
      </w:pPr>
      <w:r>
        <w:t>Afficher dans cette arborescence les photos et notes courantes datées telles qu’issues des visites validées de l’ouvrage</w:t>
      </w:r>
      <w:r w:rsidR="00A838A5">
        <w:t> ;</w:t>
      </w:r>
    </w:p>
    <w:p w14:paraId="1A5D3ACB" w14:textId="77777777" w:rsidR="00CD3C5C" w:rsidRDefault="00CD3C5C" w:rsidP="00EE4618">
      <w:pPr>
        <w:pStyle w:val="Style1"/>
        <w:numPr>
          <w:ilvl w:val="0"/>
          <w:numId w:val="31"/>
        </w:numPr>
        <w:ind w:left="709" w:hanging="349"/>
      </w:pPr>
      <w:r>
        <w:t>Structuration d’un ouvrage – calcul des éléments le composant</w:t>
      </w:r>
      <w:r w:rsidR="00A838A5">
        <w:t> :</w:t>
      </w:r>
    </w:p>
    <w:p w14:paraId="1A5D3ACC" w14:textId="77777777" w:rsidR="00CD3C5C" w:rsidRDefault="00CD3C5C" w:rsidP="00EE4618">
      <w:pPr>
        <w:pStyle w:val="Style1"/>
        <w:numPr>
          <w:ilvl w:val="1"/>
          <w:numId w:val="31"/>
        </w:numPr>
        <w:tabs>
          <w:tab w:val="clear" w:pos="3402"/>
          <w:tab w:val="left" w:pos="1418"/>
        </w:tabs>
        <w:ind w:left="1418" w:hanging="338"/>
      </w:pPr>
      <w:r>
        <w:t>Générer automatiquement l’arborescence des éléments structurels à partir du type de l’ouvrage e</w:t>
      </w:r>
      <w:r w:rsidR="00A838A5">
        <w:t>t de paramètres complémentaires,</w:t>
      </w:r>
    </w:p>
    <w:p w14:paraId="1A5D3ACD" w14:textId="77777777" w:rsidR="00CD3C5C" w:rsidRDefault="00CD3C5C" w:rsidP="00EE4618">
      <w:pPr>
        <w:pStyle w:val="Style1"/>
        <w:numPr>
          <w:ilvl w:val="1"/>
          <w:numId w:val="31"/>
        </w:numPr>
        <w:tabs>
          <w:tab w:val="clear" w:pos="3402"/>
          <w:tab w:val="left" w:pos="1418"/>
        </w:tabs>
        <w:ind w:left="1418" w:hanging="338"/>
      </w:pPr>
      <w:r>
        <w:t>Ajouter automatiquement des éléments (structurels/fonctionnels) en fonction du type de l’ouvrage</w:t>
      </w:r>
      <w:r w:rsidR="00A838A5">
        <w:t> ;</w:t>
      </w:r>
    </w:p>
    <w:p w14:paraId="1A5D3ACE" w14:textId="77777777" w:rsidR="00CD3C5C" w:rsidRDefault="00CD3C5C" w:rsidP="00EE4618">
      <w:pPr>
        <w:pStyle w:val="Style1"/>
        <w:numPr>
          <w:ilvl w:val="0"/>
          <w:numId w:val="31"/>
        </w:numPr>
        <w:ind w:left="709" w:hanging="349"/>
      </w:pPr>
      <w:r>
        <w:lastRenderedPageBreak/>
        <w:t>Créer un ouvrage et ses éléments à partir de modèles prédéfinis</w:t>
      </w:r>
      <w:r w:rsidR="00A838A5">
        <w:t> ;</w:t>
      </w:r>
    </w:p>
    <w:p w14:paraId="1A5D3ACF" w14:textId="77777777" w:rsidR="00CD3C5C" w:rsidRDefault="00CD3C5C" w:rsidP="00EE4618">
      <w:pPr>
        <w:pStyle w:val="Style1"/>
        <w:numPr>
          <w:ilvl w:val="0"/>
          <w:numId w:val="31"/>
        </w:numPr>
        <w:ind w:left="709" w:hanging="349"/>
      </w:pPr>
      <w:r>
        <w:t>Intégrer les éléments issus des visites de recensement : ajout dans la structure de l’ouvrage des nouveaux éléments recensés dans la visite et suppression dans l’ouvrage des él</w:t>
      </w:r>
      <w:r w:rsidR="00A838A5">
        <w:t>éments supprimés dans la visite ;</w:t>
      </w:r>
    </w:p>
    <w:p w14:paraId="1A5D3AD0" w14:textId="77777777" w:rsidR="00CD3C5C" w:rsidRDefault="00CD3C5C" w:rsidP="00EE4618">
      <w:pPr>
        <w:pStyle w:val="Style1"/>
        <w:numPr>
          <w:ilvl w:val="0"/>
          <w:numId w:val="31"/>
        </w:numPr>
        <w:ind w:left="709" w:hanging="349"/>
      </w:pPr>
      <w:r>
        <w:t>Pouvoir ajouter des champs libres nécessaires sur le</w:t>
      </w:r>
      <w:r w:rsidR="00A838A5">
        <w:t>s classes des éléments utilisés ;</w:t>
      </w:r>
    </w:p>
    <w:p w14:paraId="1A5D3AD1" w14:textId="77777777" w:rsidR="00CD3C5C" w:rsidRDefault="00CD3C5C" w:rsidP="00EE4618">
      <w:pPr>
        <w:pStyle w:val="Style1"/>
        <w:numPr>
          <w:ilvl w:val="0"/>
          <w:numId w:val="31"/>
        </w:numPr>
        <w:ind w:left="709" w:hanging="349"/>
      </w:pPr>
      <w:r>
        <w:t xml:space="preserve">Pouvoir ajouter des champs libres de type accesseur sur les ouvrages et ce pour </w:t>
      </w:r>
      <w:r w:rsidR="00A838A5">
        <w:t>accéder à des valeurs profondes ;</w:t>
      </w:r>
    </w:p>
    <w:p w14:paraId="1A5D3AD2" w14:textId="77777777" w:rsidR="00CD3C5C" w:rsidRDefault="00CD3C5C" w:rsidP="00EE4618">
      <w:pPr>
        <w:pStyle w:val="Style1"/>
        <w:numPr>
          <w:ilvl w:val="0"/>
          <w:numId w:val="31"/>
        </w:numPr>
        <w:ind w:left="709" w:hanging="349"/>
      </w:pPr>
      <w:r>
        <w:t>Mettre à disposition les classes d’éléments nécessaires à une bonne formalisation pour chacune catégorie des ouvrages : Pont, Mur, PPHM, …</w:t>
      </w:r>
    </w:p>
    <w:p w14:paraId="1A5D3AD3" w14:textId="77777777" w:rsidR="00CD3C5C" w:rsidRDefault="00CD3C5C" w:rsidP="00EE4618">
      <w:pPr>
        <w:pStyle w:val="Style1"/>
        <w:numPr>
          <w:ilvl w:val="0"/>
          <w:numId w:val="31"/>
        </w:numPr>
        <w:ind w:left="709" w:hanging="349"/>
      </w:pPr>
      <w:r>
        <w:t>Pouvoir associer à chaque classe d’élément une liste de struc</w:t>
      </w:r>
      <w:r w:rsidR="00A838A5">
        <w:t>tures et une liste de matériaux ;</w:t>
      </w:r>
    </w:p>
    <w:p w14:paraId="1A5D3AD4" w14:textId="77777777" w:rsidR="00CD3C5C" w:rsidRDefault="00CD3C5C" w:rsidP="00EE4618">
      <w:pPr>
        <w:pStyle w:val="Style1"/>
        <w:numPr>
          <w:ilvl w:val="0"/>
          <w:numId w:val="31"/>
        </w:numPr>
        <w:ind w:left="709" w:hanging="349"/>
      </w:pPr>
      <w:r>
        <w:t>Pouvoir ajuster la structure des ouvrages complexes (Pont, Mur, PPHM) avec des éditeurs graphiques JAVA (Vue en plan, Coupe transversale, Coupe longitudinale).</w:t>
      </w:r>
    </w:p>
    <w:p w14:paraId="1A5D3AD5" w14:textId="77777777" w:rsidR="00CD3C5C" w:rsidRPr="00EE4618" w:rsidRDefault="00CD3C5C" w:rsidP="00EE4618">
      <w:pPr>
        <w:pStyle w:val="Style1"/>
        <w:spacing w:before="120"/>
        <w:rPr>
          <w:b/>
          <w:i/>
        </w:rPr>
      </w:pPr>
      <w:r w:rsidRPr="00EE4618">
        <w:rPr>
          <w:b/>
          <w:i/>
        </w:rPr>
        <w:t>Les visites de l’ouvrage</w:t>
      </w:r>
    </w:p>
    <w:p w14:paraId="1A5D3AD6" w14:textId="77777777" w:rsidR="00CD3C5C" w:rsidRDefault="00CD3C5C" w:rsidP="00EE4618">
      <w:pPr>
        <w:pStyle w:val="Style1"/>
        <w:numPr>
          <w:ilvl w:val="0"/>
          <w:numId w:val="31"/>
        </w:numPr>
        <w:ind w:left="709" w:hanging="349"/>
      </w:pPr>
      <w:r>
        <w:t>Offrir une page visite présentant la date de la visite, son type, son statut, ses notations, la photo principale de l’ouvrage et des boutons pour accéder à ses photos, plans, documents, cartes, arborescence détaillée (parties, éléments, désordres, photos), conclusions, intervenant, conditions de visites, demandes d’intervention, commentaire</w:t>
      </w:r>
      <w:r w:rsidR="00A838A5">
        <w:t> ;</w:t>
      </w:r>
    </w:p>
    <w:p w14:paraId="1A5D3AD7" w14:textId="77777777" w:rsidR="00CD3C5C" w:rsidRDefault="00CD3C5C" w:rsidP="00EE4618">
      <w:pPr>
        <w:pStyle w:val="Style1"/>
        <w:numPr>
          <w:ilvl w:val="0"/>
          <w:numId w:val="31"/>
        </w:numPr>
        <w:ind w:left="709" w:hanging="349"/>
      </w:pPr>
      <w:r>
        <w:t>Résumer les visites d’un ouvrages sous la forme d’un onglet montrant les 3 dernières visites de l’ouvrage avec pour chacune d’elles la date et les principales notations</w:t>
      </w:r>
      <w:r w:rsidR="00A838A5">
        <w:t> ;</w:t>
      </w:r>
    </w:p>
    <w:p w14:paraId="1A5D3AD8" w14:textId="77777777" w:rsidR="00CD3C5C" w:rsidRDefault="00CD3C5C" w:rsidP="00EE4618">
      <w:pPr>
        <w:pStyle w:val="Style1"/>
        <w:numPr>
          <w:ilvl w:val="0"/>
          <w:numId w:val="31"/>
        </w:numPr>
        <w:ind w:left="709" w:hanging="349"/>
      </w:pPr>
      <w:r>
        <w:t>Déployer ce résumé sous la forme d’un onglet complet montrant l’ensemble des visites de l’ouvrage : date, notation, statut (planifiée, …)</w:t>
      </w:r>
      <w:r w:rsidR="00A838A5">
        <w:t> ;</w:t>
      </w:r>
    </w:p>
    <w:p w14:paraId="1A5D3AD9" w14:textId="77777777" w:rsidR="00CD3C5C" w:rsidRDefault="00CD3C5C" w:rsidP="00EE4618">
      <w:pPr>
        <w:pStyle w:val="Style1"/>
        <w:numPr>
          <w:ilvl w:val="0"/>
          <w:numId w:val="31"/>
        </w:numPr>
        <w:ind w:left="709" w:hanging="349"/>
      </w:pPr>
      <w:r>
        <w:t>Proposer plusieurs modes pour parcourir l’arborescence détaillée de la visite (parties, éléments, désordres, photos)</w:t>
      </w:r>
      <w:r w:rsidR="00A838A5">
        <w:t> ;</w:t>
      </w:r>
    </w:p>
    <w:p w14:paraId="1A5D3ADA" w14:textId="77777777" w:rsidR="00CD3C5C" w:rsidRDefault="00CD3C5C" w:rsidP="00EE4618">
      <w:pPr>
        <w:pStyle w:val="Style1"/>
        <w:numPr>
          <w:ilvl w:val="0"/>
          <w:numId w:val="31"/>
        </w:numPr>
        <w:ind w:left="709" w:hanging="349"/>
      </w:pPr>
      <w:r>
        <w:t>Disposer d’un historique de l’ensemble des visites de l’ouvrage permettant de suivre l’évolution dans le temps des notations sur une partie, un élément, un désordre</w:t>
      </w:r>
      <w:r w:rsidR="00A838A5">
        <w:t> ;</w:t>
      </w:r>
    </w:p>
    <w:p w14:paraId="1A5D3ADB" w14:textId="77777777" w:rsidR="00CD3C5C" w:rsidRDefault="00CD3C5C" w:rsidP="00EE4618">
      <w:pPr>
        <w:pStyle w:val="Style1"/>
        <w:numPr>
          <w:ilvl w:val="0"/>
          <w:numId w:val="31"/>
        </w:numPr>
        <w:ind w:left="709" w:hanging="349"/>
      </w:pPr>
      <w:r>
        <w:t>Programmer toutes les visites et leur suivi (visites annuelles, visites d’évaluation périodiques, inspections détaillées, visites subaquatiques ou surveillances spécifiques, instrumentations), procéder à une programmation par ouvrage, annuelle et pluriannuelle</w:t>
      </w:r>
      <w:r w:rsidR="00A838A5">
        <w:t> ;</w:t>
      </w:r>
    </w:p>
    <w:p w14:paraId="1A5D3ADC" w14:textId="77777777" w:rsidR="00CD3C5C" w:rsidRDefault="00CD3C5C" w:rsidP="00EE4618">
      <w:pPr>
        <w:pStyle w:val="Style1"/>
        <w:numPr>
          <w:ilvl w:val="0"/>
          <w:numId w:val="31"/>
        </w:numPr>
        <w:ind w:left="709" w:hanging="349"/>
      </w:pPr>
      <w:r>
        <w:t>Enregistrer la date de visite, la personne ayant réalisé la visite, les interventions et travaux préconisés (à partir d’une liste déroulante aisément paramétrable)</w:t>
      </w:r>
      <w:r w:rsidR="00A838A5">
        <w:t> ;</w:t>
      </w:r>
    </w:p>
    <w:p w14:paraId="1A5D3ADD" w14:textId="77777777" w:rsidR="00CD3C5C" w:rsidRDefault="00CD3C5C" w:rsidP="00EE4618">
      <w:pPr>
        <w:pStyle w:val="Style1"/>
        <w:numPr>
          <w:ilvl w:val="0"/>
          <w:numId w:val="31"/>
        </w:numPr>
        <w:ind w:left="709" w:hanging="349"/>
      </w:pPr>
      <w:r>
        <w:t>Enregistrer les plans réalisés suite à la visite et les documents numériques liés à la visite (rapport, note de calcul, etc.)</w:t>
      </w:r>
      <w:r w:rsidR="00A838A5">
        <w:t> ;</w:t>
      </w:r>
    </w:p>
    <w:p w14:paraId="1A5D3ADE" w14:textId="77777777" w:rsidR="00CD3C5C" w:rsidRDefault="00CD3C5C" w:rsidP="00EE4618">
      <w:pPr>
        <w:pStyle w:val="Style1"/>
        <w:numPr>
          <w:ilvl w:val="0"/>
          <w:numId w:val="31"/>
        </w:numPr>
        <w:ind w:left="709" w:hanging="349"/>
      </w:pPr>
      <w:r>
        <w:t>Disposer d’un éditeur de PV permettant la mise au point des modèles de visite.</w:t>
      </w:r>
    </w:p>
    <w:p w14:paraId="1A5D3ADF" w14:textId="77777777" w:rsidR="00CD3C5C" w:rsidRPr="00EE4618" w:rsidRDefault="00CD3C5C" w:rsidP="00EE4618">
      <w:pPr>
        <w:pStyle w:val="Style1"/>
        <w:spacing w:before="120"/>
        <w:rPr>
          <w:b/>
          <w:i/>
        </w:rPr>
      </w:pPr>
      <w:r w:rsidRPr="00EE4618">
        <w:rPr>
          <w:b/>
          <w:i/>
        </w:rPr>
        <w:t>Les actions de l’ouvrage</w:t>
      </w:r>
    </w:p>
    <w:p w14:paraId="1A5D3AE0" w14:textId="77777777" w:rsidR="00CD3C5C" w:rsidRDefault="00CD3C5C" w:rsidP="00EE4618">
      <w:pPr>
        <w:pStyle w:val="Style1"/>
        <w:numPr>
          <w:ilvl w:val="0"/>
          <w:numId w:val="31"/>
        </w:numPr>
        <w:ind w:left="709" w:hanging="349"/>
      </w:pPr>
      <w:r>
        <w:t>Disposer d’une page Action permettant d’associer à celle-ci un ou plusieurs buts et une ou plusieurs prestations concrètes</w:t>
      </w:r>
      <w:r w:rsidR="00A838A5">
        <w:t> ;</w:t>
      </w:r>
    </w:p>
    <w:p w14:paraId="1A5D3AE1" w14:textId="77777777" w:rsidR="00CD3C5C" w:rsidRDefault="00CD3C5C" w:rsidP="00EE4618">
      <w:pPr>
        <w:pStyle w:val="Style1"/>
        <w:numPr>
          <w:ilvl w:val="0"/>
          <w:numId w:val="31"/>
        </w:numPr>
        <w:ind w:left="709" w:hanging="349"/>
      </w:pPr>
      <w:r>
        <w:t>Distinguer les actions selon qu’elles sont associées au traitement des défauts d’un ouvrage (par exemple le bombement d’un mur de soutènement ou la défectuosité de l’élément d’un bassin hydraulique), au traitement des parties d’un ouvrage (par exemple la structure ou les fondations d’un ouvrage) ou d’autres actions</w:t>
      </w:r>
      <w:r w:rsidR="00A838A5">
        <w:t> ;</w:t>
      </w:r>
    </w:p>
    <w:p w14:paraId="1A5D3AE2" w14:textId="77777777" w:rsidR="00CD3C5C" w:rsidRDefault="00CD3C5C" w:rsidP="00EE4618">
      <w:pPr>
        <w:pStyle w:val="Style1"/>
        <w:numPr>
          <w:ilvl w:val="0"/>
          <w:numId w:val="31"/>
        </w:numPr>
        <w:ind w:left="709" w:hanging="349"/>
      </w:pPr>
      <w:r>
        <w:t>Associer à une action une résolution de défauts et prendre en compte sa réalisation dans le calcul de la notation</w:t>
      </w:r>
      <w:r w:rsidR="00A838A5">
        <w:t> ;</w:t>
      </w:r>
    </w:p>
    <w:p w14:paraId="1A5D3AE3" w14:textId="77777777" w:rsidR="00CD3C5C" w:rsidRDefault="00CD3C5C" w:rsidP="00EE4618">
      <w:pPr>
        <w:pStyle w:val="Style1"/>
        <w:numPr>
          <w:ilvl w:val="0"/>
          <w:numId w:val="31"/>
        </w:numPr>
        <w:ind w:left="709" w:hanging="349"/>
      </w:pPr>
      <w:r>
        <w:t>Associer à une action un problème de structure, de superstructure et/ou de fondation d’un ouvrage et prendre en compte sa réalisatio</w:t>
      </w:r>
      <w:r w:rsidR="00A838A5">
        <w:t>n dans le calcul de la notation ;</w:t>
      </w:r>
    </w:p>
    <w:p w14:paraId="1A5D3AE4" w14:textId="77777777" w:rsidR="00CD3C5C" w:rsidRDefault="00CD3C5C" w:rsidP="00EE4618">
      <w:pPr>
        <w:pStyle w:val="Style1"/>
        <w:numPr>
          <w:ilvl w:val="0"/>
          <w:numId w:val="31"/>
        </w:numPr>
        <w:ind w:left="709" w:hanging="349"/>
      </w:pPr>
      <w:r>
        <w:t>Associer à une action des prestations chiffrées en fonction d’un bordereau de prix unitaires et estimer son coût</w:t>
      </w:r>
      <w:r w:rsidR="00A838A5">
        <w:t xml:space="preserve"> sur la base de ces prestations ;</w:t>
      </w:r>
    </w:p>
    <w:p w14:paraId="1A5D3AE5" w14:textId="77777777" w:rsidR="00CD3C5C" w:rsidRDefault="00CD3C5C" w:rsidP="00EE4618">
      <w:pPr>
        <w:pStyle w:val="Style1"/>
        <w:numPr>
          <w:ilvl w:val="0"/>
          <w:numId w:val="31"/>
        </w:numPr>
        <w:ind w:left="709" w:hanging="349"/>
      </w:pPr>
      <w:r>
        <w:t>Proposer pour une visite suivant la réalisation d’une action un PV prenant en compte des ré</w:t>
      </w:r>
      <w:r w:rsidR="00A838A5">
        <w:t>parations associées à celle-ci ;</w:t>
      </w:r>
    </w:p>
    <w:p w14:paraId="1A5D3AE6" w14:textId="77777777" w:rsidR="00CD3C5C" w:rsidRDefault="00CD3C5C" w:rsidP="00EE4618">
      <w:pPr>
        <w:pStyle w:val="Style1"/>
        <w:numPr>
          <w:ilvl w:val="0"/>
          <w:numId w:val="31"/>
        </w:numPr>
        <w:ind w:left="709" w:hanging="349"/>
      </w:pPr>
      <w:r>
        <w:t>Enregistrer dans l’action la personne la réalisant.</w:t>
      </w:r>
    </w:p>
    <w:p w14:paraId="1A5D3AE7" w14:textId="77777777" w:rsidR="00CD3C5C" w:rsidRPr="00EE4618" w:rsidRDefault="00CD3C5C" w:rsidP="00EE4618">
      <w:pPr>
        <w:pStyle w:val="Style1"/>
        <w:spacing w:before="120"/>
        <w:rPr>
          <w:b/>
          <w:i/>
        </w:rPr>
      </w:pPr>
      <w:r w:rsidRPr="00EE4618">
        <w:rPr>
          <w:b/>
          <w:i/>
        </w:rPr>
        <w:t>La fonction de l’ouvrage</w:t>
      </w:r>
    </w:p>
    <w:p w14:paraId="1A5D3AE8" w14:textId="77777777" w:rsidR="00CD3C5C" w:rsidRDefault="00CD3C5C" w:rsidP="00EE4618">
      <w:pPr>
        <w:pStyle w:val="Style1"/>
        <w:numPr>
          <w:ilvl w:val="0"/>
          <w:numId w:val="31"/>
        </w:numPr>
        <w:ind w:left="709" w:hanging="349"/>
      </w:pPr>
      <w:r>
        <w:t>Pouvoir décomposer l’indice fonctionnel (IF) en plusieurs composantes paramétrables</w:t>
      </w:r>
      <w:r w:rsidR="00A838A5">
        <w:t> ;</w:t>
      </w:r>
    </w:p>
    <w:p w14:paraId="1A5D3AE9" w14:textId="77777777" w:rsidR="00CD3C5C" w:rsidRDefault="00CD3C5C" w:rsidP="00EE4618">
      <w:pPr>
        <w:pStyle w:val="Style1"/>
        <w:numPr>
          <w:ilvl w:val="0"/>
          <w:numId w:val="31"/>
        </w:numPr>
        <w:ind w:left="709" w:hanging="349"/>
      </w:pPr>
      <w:r>
        <w:t>Disposer d’un panneau IF explicitant le calcul de chacune des composantes.</w:t>
      </w:r>
    </w:p>
    <w:p w14:paraId="1A5D3AEA" w14:textId="77777777" w:rsidR="00CD3C5C" w:rsidRPr="00EE4618" w:rsidRDefault="00CD3C5C" w:rsidP="00E34E54">
      <w:pPr>
        <w:pStyle w:val="Style1"/>
        <w:keepNext/>
        <w:spacing w:before="120"/>
        <w:rPr>
          <w:b/>
          <w:i/>
        </w:rPr>
      </w:pPr>
      <w:r w:rsidRPr="00EE4618">
        <w:rPr>
          <w:b/>
          <w:i/>
        </w:rPr>
        <w:lastRenderedPageBreak/>
        <w:t>La notation de l’ouvrage</w:t>
      </w:r>
    </w:p>
    <w:p w14:paraId="1A5D3AEB" w14:textId="77777777" w:rsidR="00CD3C5C" w:rsidRDefault="00CD3C5C" w:rsidP="00EE4618">
      <w:pPr>
        <w:pStyle w:val="Style1"/>
        <w:numPr>
          <w:ilvl w:val="0"/>
          <w:numId w:val="31"/>
        </w:numPr>
        <w:ind w:left="709" w:hanging="349"/>
      </w:pPr>
      <w:r>
        <w:t>Disposer d’un panneau IG de l’ouvrage retraçant l’évolution de la notation de l’ouvrage dans le temps au fur et à mesure de la réalisation des visites et explicitant la contribution de chacune des visites à celle-ci</w:t>
      </w:r>
      <w:r w:rsidR="00A838A5">
        <w:t> ;</w:t>
      </w:r>
    </w:p>
    <w:p w14:paraId="1A5D3AEC" w14:textId="77777777" w:rsidR="00CD3C5C" w:rsidRDefault="00CD3C5C" w:rsidP="00EE4618">
      <w:pPr>
        <w:pStyle w:val="Style1"/>
        <w:numPr>
          <w:ilvl w:val="0"/>
          <w:numId w:val="31"/>
        </w:numPr>
        <w:ind w:left="709" w:hanging="349"/>
      </w:pPr>
      <w:r>
        <w:t>Fonder le calcul de la notation sur les critères figurant dans les visites de l’ouvrage et les PV qu’elles référencent</w:t>
      </w:r>
      <w:r w:rsidR="00A838A5">
        <w:t> ;</w:t>
      </w:r>
    </w:p>
    <w:p w14:paraId="1A5D3AED" w14:textId="77777777" w:rsidR="00CD3C5C" w:rsidRDefault="00CD3C5C" w:rsidP="00EE4618">
      <w:pPr>
        <w:pStyle w:val="Style1"/>
        <w:numPr>
          <w:ilvl w:val="0"/>
          <w:numId w:val="31"/>
        </w:numPr>
        <w:ind w:left="709" w:hanging="349"/>
      </w:pPr>
      <w:r>
        <w:t>Permettre la prise en compte de nouveaux types de visite et de nouveaux PVMODEL</w:t>
      </w:r>
      <w:r w:rsidR="00A838A5">
        <w:t> ;</w:t>
      </w:r>
    </w:p>
    <w:p w14:paraId="1A5D3AEE" w14:textId="77777777" w:rsidR="00CD3C5C" w:rsidRDefault="00CD3C5C" w:rsidP="00EE4618">
      <w:pPr>
        <w:pStyle w:val="Style1"/>
        <w:numPr>
          <w:ilvl w:val="0"/>
          <w:numId w:val="31"/>
        </w:numPr>
        <w:ind w:left="709" w:hanging="349"/>
      </w:pPr>
      <w:r>
        <w:t>Offrir une fonction pour la mise à jour du système de notation qui en résulte</w:t>
      </w:r>
      <w:r w:rsidR="00A838A5">
        <w:t> ;</w:t>
      </w:r>
    </w:p>
    <w:p w14:paraId="1A5D3AEF" w14:textId="77777777" w:rsidR="00CD3C5C" w:rsidRDefault="00CD3C5C" w:rsidP="00EE4618">
      <w:pPr>
        <w:pStyle w:val="Style1"/>
        <w:numPr>
          <w:ilvl w:val="0"/>
          <w:numId w:val="31"/>
        </w:numPr>
        <w:ind w:left="709" w:hanging="349"/>
      </w:pPr>
      <w:r>
        <w:t>Transcrire les anciennes visites dans le nouveau système de notation et permettre par là-même leur prise en compte dans la nouvelle notation</w:t>
      </w:r>
      <w:r w:rsidR="00A838A5">
        <w:t> ;</w:t>
      </w:r>
    </w:p>
    <w:p w14:paraId="1A5D3AF0" w14:textId="77777777" w:rsidR="00CD3C5C" w:rsidRDefault="00CD3C5C" w:rsidP="00EE4618">
      <w:pPr>
        <w:pStyle w:val="Style1"/>
        <w:numPr>
          <w:ilvl w:val="0"/>
          <w:numId w:val="31"/>
        </w:numPr>
        <w:ind w:left="709" w:hanging="349"/>
      </w:pPr>
      <w:r>
        <w:t>Evaluer l’ouvrage par le biais d’une notation cohérente avec les PV utilisés.</w:t>
      </w:r>
    </w:p>
    <w:p w14:paraId="1A5D3AF1" w14:textId="77777777" w:rsidR="00CD3C5C" w:rsidRPr="00EE4618" w:rsidRDefault="00CD3C5C" w:rsidP="00EE4618">
      <w:pPr>
        <w:pStyle w:val="Style1"/>
        <w:spacing w:before="120"/>
        <w:rPr>
          <w:b/>
          <w:i/>
        </w:rPr>
      </w:pPr>
      <w:r w:rsidRPr="00EE4618">
        <w:rPr>
          <w:b/>
          <w:i/>
        </w:rPr>
        <w:t>Les défauts de l’ouvrage</w:t>
      </w:r>
    </w:p>
    <w:p w14:paraId="1A5D3AF2" w14:textId="77777777" w:rsidR="00CD3C5C" w:rsidRDefault="00CD3C5C" w:rsidP="00EE4618">
      <w:pPr>
        <w:pStyle w:val="Style1"/>
        <w:numPr>
          <w:ilvl w:val="0"/>
          <w:numId w:val="31"/>
        </w:numPr>
        <w:ind w:left="709" w:hanging="349"/>
      </w:pPr>
      <w:r>
        <w:t>Disposer d’un onglet montrant les défauts de l’ouvrage (désordres et éléments défectueux) et pour chacun d’eux la dernière visite validée (type et date) l’ayant relevé</w:t>
      </w:r>
      <w:r w:rsidR="00A838A5">
        <w:t>.</w:t>
      </w:r>
    </w:p>
    <w:p w14:paraId="47CA4B33" w14:textId="7C5E4885" w:rsidR="00A279DE" w:rsidRDefault="00A279DE" w:rsidP="00A279DE">
      <w:r w:rsidRPr="00A279DE">
        <w:rPr>
          <w:noProof/>
        </w:rPr>
        <w:drawing>
          <wp:inline distT="0" distB="0" distL="0" distR="0" wp14:anchorId="48110429" wp14:editId="217F55A2">
            <wp:extent cx="6480175" cy="4020185"/>
            <wp:effectExtent l="0" t="0" r="0" b="0"/>
            <wp:docPr id="6" name="Image 5" descr="Une image contenant texte, capture d’écran, logiciel, Page web&#10;&#10;Description générée automatiquement">
              <a:extLst xmlns:a="http://schemas.openxmlformats.org/drawingml/2006/main">
                <a:ext uri="{FF2B5EF4-FFF2-40B4-BE49-F238E27FC236}">
                  <a16:creationId xmlns:a16="http://schemas.microsoft.com/office/drawing/2014/main" id="{E489D5D5-B812-AC41-4F13-A590E677F2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Une image contenant texte, capture d’écran, logiciel, Page web&#10;&#10;Description générée automatiquement">
                      <a:extLst>
                        <a:ext uri="{FF2B5EF4-FFF2-40B4-BE49-F238E27FC236}">
                          <a16:creationId xmlns:a16="http://schemas.microsoft.com/office/drawing/2014/main" id="{E489D5D5-B812-AC41-4F13-A590E677F2BE}"/>
                        </a:ext>
                      </a:extLst>
                    </pic:cNvPr>
                    <pic:cNvPicPr>
                      <a:picLocks noChangeAspect="1"/>
                    </pic:cNvPicPr>
                  </pic:nvPicPr>
                  <pic:blipFill>
                    <a:blip r:embed="rId10"/>
                    <a:stretch>
                      <a:fillRect/>
                    </a:stretch>
                  </pic:blipFill>
                  <pic:spPr>
                    <a:xfrm>
                      <a:off x="0" y="0"/>
                      <a:ext cx="6480175" cy="4020185"/>
                    </a:xfrm>
                    <a:prstGeom prst="rect">
                      <a:avLst/>
                    </a:prstGeom>
                  </pic:spPr>
                </pic:pic>
              </a:graphicData>
            </a:graphic>
          </wp:inline>
        </w:drawing>
      </w:r>
    </w:p>
    <w:p w14:paraId="1A5D3AF3" w14:textId="77777777" w:rsidR="00CD3C5C" w:rsidRPr="00EE4618" w:rsidRDefault="00CD3C5C" w:rsidP="00EE4618">
      <w:pPr>
        <w:pStyle w:val="Style1"/>
        <w:spacing w:before="120"/>
        <w:rPr>
          <w:b/>
          <w:i/>
        </w:rPr>
      </w:pPr>
      <w:r w:rsidRPr="00EE4618">
        <w:rPr>
          <w:b/>
          <w:i/>
        </w:rPr>
        <w:t>Les documents de l’ouvrage</w:t>
      </w:r>
    </w:p>
    <w:p w14:paraId="1A5D3AF4" w14:textId="77777777" w:rsidR="00CD3C5C" w:rsidRDefault="00CD3C5C" w:rsidP="00EE4618">
      <w:pPr>
        <w:pStyle w:val="Style1"/>
        <w:numPr>
          <w:ilvl w:val="0"/>
          <w:numId w:val="31"/>
        </w:numPr>
        <w:ind w:left="709" w:hanging="349"/>
      </w:pPr>
      <w:r>
        <w:t>Dans la page ouvrage, présenter sa photo principale et les nombres respectifs de ses photos, plans, cartes, documents, documents généraux et schémas via des boutons permettant de visualiser ceux-ci puis de les ouvrir et d’afficher les informations attachées : Date, C</w:t>
      </w:r>
      <w:r w:rsidR="00A838A5">
        <w:t>atégorie, Position, Commentaire ;</w:t>
      </w:r>
    </w:p>
    <w:p w14:paraId="1A5D3AF5" w14:textId="77777777" w:rsidR="00CD3C5C" w:rsidRDefault="00CD3C5C" w:rsidP="00EE4618">
      <w:pPr>
        <w:pStyle w:val="Style1"/>
        <w:numPr>
          <w:ilvl w:val="0"/>
          <w:numId w:val="31"/>
        </w:numPr>
        <w:ind w:left="709" w:hanging="349"/>
      </w:pPr>
      <w:r>
        <w:t>Vis</w:t>
      </w:r>
      <w:r w:rsidR="00A838A5">
        <w:t>ualiser les photos des ouvrages ;</w:t>
      </w:r>
    </w:p>
    <w:p w14:paraId="1A5D3AF6" w14:textId="77777777" w:rsidR="00CD3C5C" w:rsidRDefault="00CD3C5C" w:rsidP="00EE4618">
      <w:pPr>
        <w:pStyle w:val="Style1"/>
        <w:numPr>
          <w:ilvl w:val="0"/>
          <w:numId w:val="31"/>
        </w:numPr>
        <w:ind w:left="709" w:hanging="349"/>
      </w:pPr>
      <w:r>
        <w:t>Visualiser directement les plans</w:t>
      </w:r>
      <w:r w:rsidR="00A838A5">
        <w:t xml:space="preserve"> au format </w:t>
      </w:r>
      <w:proofErr w:type="spellStart"/>
      <w:r w:rsidR="00A838A5">
        <w:t>Autocad</w:t>
      </w:r>
      <w:proofErr w:type="spellEnd"/>
      <w:r w:rsidR="00A838A5">
        <w:t xml:space="preserve"> (DWG ou DXF) ;</w:t>
      </w:r>
    </w:p>
    <w:p w14:paraId="1A5D3AF7" w14:textId="77777777" w:rsidR="00CD3C5C" w:rsidRDefault="00CD3C5C" w:rsidP="00EE4618">
      <w:pPr>
        <w:pStyle w:val="Style1"/>
        <w:numPr>
          <w:ilvl w:val="0"/>
          <w:numId w:val="31"/>
        </w:numPr>
        <w:ind w:left="709" w:hanging="349"/>
      </w:pPr>
      <w:r>
        <w:t>Avoir des liens directs vers des documents textes extérieurs au logiciel (conventions, rapports de visites, et autres documents…).</w:t>
      </w:r>
    </w:p>
    <w:p w14:paraId="1A5D3AF8" w14:textId="77777777" w:rsidR="00CD3C5C" w:rsidRPr="00EE4618" w:rsidRDefault="00CD3C5C" w:rsidP="00EE4618">
      <w:pPr>
        <w:pStyle w:val="Style1"/>
        <w:spacing w:before="120"/>
        <w:rPr>
          <w:b/>
          <w:i/>
        </w:rPr>
      </w:pPr>
      <w:r w:rsidRPr="00EE4618">
        <w:rPr>
          <w:b/>
          <w:i/>
        </w:rPr>
        <w:t>Les éditions de l’ouvrage</w:t>
      </w:r>
    </w:p>
    <w:p w14:paraId="1A5D3AF9" w14:textId="77777777" w:rsidR="00CD3C5C" w:rsidRDefault="00CD3C5C" w:rsidP="00EE4618">
      <w:pPr>
        <w:pStyle w:val="Style1"/>
        <w:numPr>
          <w:ilvl w:val="0"/>
          <w:numId w:val="31"/>
        </w:numPr>
        <w:ind w:left="709" w:hanging="349"/>
      </w:pPr>
      <w:r>
        <w:t>Fiche ergonomique configurable reprenant l’exhaustivité des informations de l’ouvrage : identification, Tableau de bord, Commentaires, Données territoriales, Description générale, Photos, Schémas, Cartographie, Cartographie satellitaire, Plans, Détails infra, Détails structure, Indice fonctionnel, réseaux, historique des visites, interventions</w:t>
      </w:r>
      <w:r w:rsidR="00A838A5">
        <w:t> ;</w:t>
      </w:r>
    </w:p>
    <w:p w14:paraId="1A5D3AFA" w14:textId="77777777" w:rsidR="00CD3C5C" w:rsidRDefault="00CD3C5C" w:rsidP="00EE4618">
      <w:pPr>
        <w:pStyle w:val="Style1"/>
        <w:numPr>
          <w:ilvl w:val="0"/>
          <w:numId w:val="31"/>
        </w:numPr>
        <w:ind w:left="709" w:hanging="349"/>
      </w:pPr>
      <w:r>
        <w:t>Fiche montrant l’historique des notations de l’ouvrage, de ses parties et de ses éléments : garde-corps, joints de chaussée, …</w:t>
      </w:r>
    </w:p>
    <w:p w14:paraId="1A5D3AFB" w14:textId="77777777" w:rsidR="00CD3C5C" w:rsidRDefault="00EE4618" w:rsidP="00EE4618">
      <w:pPr>
        <w:pStyle w:val="Titre2"/>
      </w:pPr>
      <w:r>
        <w:lastRenderedPageBreak/>
        <w:t>2</w:t>
      </w:r>
      <w:r w:rsidR="00CD3C5C">
        <w:t>.2.</w:t>
      </w:r>
      <w:r w:rsidR="00CD3C5C">
        <w:tab/>
        <w:t>Approche plurielle sur un ensemble d’ouvrages</w:t>
      </w:r>
      <w:r w:rsidR="00920063">
        <w:t xml:space="preserve"> avec OASIS-WEB</w:t>
      </w:r>
    </w:p>
    <w:p w14:paraId="1A5D3AFC" w14:textId="77777777" w:rsidR="00CD3C5C" w:rsidRPr="00EE4618" w:rsidRDefault="00CD3C5C" w:rsidP="00EE4618">
      <w:pPr>
        <w:pStyle w:val="Style1"/>
        <w:spacing w:before="120"/>
        <w:rPr>
          <w:b/>
          <w:i/>
        </w:rPr>
      </w:pPr>
      <w:r w:rsidRPr="00EE4618">
        <w:rPr>
          <w:b/>
          <w:i/>
        </w:rPr>
        <w:t xml:space="preserve">Ergonomie </w:t>
      </w:r>
    </w:p>
    <w:p w14:paraId="1A5D3AFD" w14:textId="77777777" w:rsidR="00CD3C5C" w:rsidRDefault="00CD3C5C" w:rsidP="00CD3C5C">
      <w:pPr>
        <w:pStyle w:val="Style1"/>
      </w:pPr>
      <w:r>
        <w:t>Des interfaces claires et conviviales pour consulter et traiter l'information relative à un ensemble d’ouvrages, notamment des interfaces cartographiques permettant des accès directs aux ouvrages, aux visites, aux défauts et aux actions : un éditeur de texte pour des recherches libres, des boutons pour afficher les favoris, les requêtes de recherche, les outils d’analyse et commandes, les représentations thématiques (structure des ouvrages, années, Indices de gravité), les représentations tabulaires dans des tableaux interactifs paramétrables.</w:t>
      </w:r>
    </w:p>
    <w:p w14:paraId="6A37B701" w14:textId="1859DF68" w:rsidR="00DF2FEB" w:rsidRDefault="00235336" w:rsidP="00CD3C5C">
      <w:pPr>
        <w:pStyle w:val="Style1"/>
      </w:pPr>
      <w:r w:rsidRPr="00235336">
        <w:rPr>
          <w:noProof/>
        </w:rPr>
        <w:drawing>
          <wp:inline distT="0" distB="0" distL="0" distR="0" wp14:anchorId="4ADC492F" wp14:editId="5D2209AD">
            <wp:extent cx="6480175" cy="3644900"/>
            <wp:effectExtent l="0" t="0" r="0" b="0"/>
            <wp:docPr id="7" name="Image 6" descr="Une image contenant texte, capture d’écran, Logiciel de graphisme, carte&#10;&#10;Description générée automatiquement">
              <a:extLst xmlns:a="http://schemas.openxmlformats.org/drawingml/2006/main">
                <a:ext uri="{FF2B5EF4-FFF2-40B4-BE49-F238E27FC236}">
                  <a16:creationId xmlns:a16="http://schemas.microsoft.com/office/drawing/2014/main" id="{CED66955-E459-2B3F-C204-431CE1D605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descr="Une image contenant texte, capture d’écran, Logiciel de graphisme, carte&#10;&#10;Description générée automatiquement">
                      <a:extLst>
                        <a:ext uri="{FF2B5EF4-FFF2-40B4-BE49-F238E27FC236}">
                          <a16:creationId xmlns:a16="http://schemas.microsoft.com/office/drawing/2014/main" id="{CED66955-E459-2B3F-C204-431CE1D6053E}"/>
                        </a:ext>
                      </a:extLst>
                    </pic:cNvPr>
                    <pic:cNvPicPr>
                      <a:picLocks noChangeAspect="1"/>
                    </pic:cNvPicPr>
                  </pic:nvPicPr>
                  <pic:blipFill>
                    <a:blip r:embed="rId11"/>
                    <a:stretch>
                      <a:fillRect/>
                    </a:stretch>
                  </pic:blipFill>
                  <pic:spPr>
                    <a:xfrm>
                      <a:off x="0" y="0"/>
                      <a:ext cx="6480175" cy="3644900"/>
                    </a:xfrm>
                    <a:prstGeom prst="rect">
                      <a:avLst/>
                    </a:prstGeom>
                  </pic:spPr>
                </pic:pic>
              </a:graphicData>
            </a:graphic>
          </wp:inline>
        </w:drawing>
      </w:r>
    </w:p>
    <w:p w14:paraId="1A5D3AFE" w14:textId="77777777" w:rsidR="00CD3C5C" w:rsidRPr="00EE4618" w:rsidRDefault="00CD3C5C" w:rsidP="00EE4618">
      <w:pPr>
        <w:pStyle w:val="Style1"/>
        <w:spacing w:before="120"/>
        <w:rPr>
          <w:b/>
          <w:i/>
        </w:rPr>
      </w:pPr>
      <w:r w:rsidRPr="00EE4618">
        <w:rPr>
          <w:b/>
          <w:i/>
        </w:rPr>
        <w:t>Les ouvrages</w:t>
      </w:r>
    </w:p>
    <w:p w14:paraId="1A5D3AFF" w14:textId="77777777" w:rsidR="00CD3C5C" w:rsidRDefault="00CD3C5C" w:rsidP="00EE4618">
      <w:pPr>
        <w:pStyle w:val="Style1"/>
        <w:numPr>
          <w:ilvl w:val="0"/>
          <w:numId w:val="31"/>
        </w:numPr>
        <w:ind w:left="709" w:hanging="349"/>
      </w:pPr>
      <w:r>
        <w:t>La vue Ouvrages</w:t>
      </w:r>
      <w:r w:rsidR="00A838A5">
        <w:t> :</w:t>
      </w:r>
    </w:p>
    <w:p w14:paraId="1A5D3B00" w14:textId="77777777" w:rsidR="00CD3C5C" w:rsidRDefault="00CD3C5C" w:rsidP="00EE4618">
      <w:pPr>
        <w:pStyle w:val="Style1"/>
        <w:numPr>
          <w:ilvl w:val="1"/>
          <w:numId w:val="31"/>
        </w:numPr>
        <w:tabs>
          <w:tab w:val="clear" w:pos="3402"/>
          <w:tab w:val="left" w:pos="1418"/>
        </w:tabs>
        <w:ind w:left="1418" w:hanging="338"/>
      </w:pPr>
      <w:r>
        <w:t>Pouvoir afficher l’ensemble des ouvrages associés à une sélection de visites, d’actions, de défauts, de visites périodiques</w:t>
      </w:r>
      <w:r w:rsidR="00A838A5">
        <w:t> ;</w:t>
      </w:r>
    </w:p>
    <w:p w14:paraId="1A5D3B01" w14:textId="77777777" w:rsidR="00CD3C5C" w:rsidRDefault="00CD3C5C" w:rsidP="00EE4618">
      <w:pPr>
        <w:pStyle w:val="Style1"/>
        <w:numPr>
          <w:ilvl w:val="1"/>
          <w:numId w:val="31"/>
        </w:numPr>
        <w:tabs>
          <w:tab w:val="clear" w:pos="3402"/>
          <w:tab w:val="left" w:pos="1418"/>
        </w:tabs>
        <w:ind w:left="1418" w:hanging="338"/>
      </w:pPr>
      <w:r>
        <w:t>Prendre en compte l’ensemble des ouvrages dans des interfaces dédiées : ponts, murs de soutènements, PPHM, talus, ouvrages de protection de falaise, bassins hydrauliques, …</w:t>
      </w:r>
    </w:p>
    <w:p w14:paraId="1A5D3B02" w14:textId="77777777" w:rsidR="00CD3C5C" w:rsidRDefault="00CD3C5C" w:rsidP="00EE4618">
      <w:pPr>
        <w:pStyle w:val="Style1"/>
        <w:numPr>
          <w:ilvl w:val="1"/>
          <w:numId w:val="31"/>
        </w:numPr>
        <w:tabs>
          <w:tab w:val="clear" w:pos="3402"/>
          <w:tab w:val="left" w:pos="1418"/>
        </w:tabs>
        <w:ind w:left="1418" w:hanging="338"/>
      </w:pPr>
      <w:r>
        <w:t>Cartographier et afficher de façon interactive sur des fonds de carte (type IGN scan 25 ou autres…) n'importe quel ouvrage (position X.Y) selon des critères de recherche précis (exemple : tous les OA classés 3U, tous les OA d'une ADA…)</w:t>
      </w:r>
      <w:r w:rsidR="00A838A5">
        <w:t> ;</w:t>
      </w:r>
    </w:p>
    <w:p w14:paraId="1A5D3B03" w14:textId="77777777" w:rsidR="00CD3C5C" w:rsidRDefault="00CD3C5C" w:rsidP="00EE4618">
      <w:pPr>
        <w:pStyle w:val="Style1"/>
        <w:numPr>
          <w:ilvl w:val="1"/>
          <w:numId w:val="31"/>
        </w:numPr>
        <w:tabs>
          <w:tab w:val="clear" w:pos="3402"/>
          <w:tab w:val="left" w:pos="1418"/>
        </w:tabs>
        <w:ind w:left="1418" w:hanging="338"/>
      </w:pPr>
      <w:r>
        <w:t>Gérer les favoris</w:t>
      </w:r>
      <w:r w:rsidR="00A838A5">
        <w:t> ;</w:t>
      </w:r>
    </w:p>
    <w:p w14:paraId="1A5D3B04" w14:textId="77777777" w:rsidR="00CD3C5C" w:rsidRDefault="00CD3C5C" w:rsidP="00EE4618">
      <w:pPr>
        <w:pStyle w:val="Style1"/>
        <w:numPr>
          <w:ilvl w:val="1"/>
          <w:numId w:val="31"/>
        </w:numPr>
        <w:tabs>
          <w:tab w:val="clear" w:pos="3402"/>
          <w:tab w:val="left" w:pos="1418"/>
        </w:tabs>
        <w:ind w:left="1418" w:hanging="338"/>
      </w:pPr>
      <w:r>
        <w:t>Naviguer dans l'historique des affichages</w:t>
      </w:r>
      <w:r w:rsidR="00A838A5">
        <w:t>.</w:t>
      </w:r>
    </w:p>
    <w:p w14:paraId="1A5D3B05" w14:textId="77777777" w:rsidR="00CD3C5C" w:rsidRDefault="00CD3C5C" w:rsidP="00EE4618">
      <w:pPr>
        <w:pStyle w:val="Style1"/>
        <w:numPr>
          <w:ilvl w:val="0"/>
          <w:numId w:val="31"/>
        </w:numPr>
        <w:spacing w:before="120"/>
        <w:ind w:left="709" w:hanging="349"/>
      </w:pPr>
      <w:r>
        <w:t>Le tableau des visites</w:t>
      </w:r>
      <w:r w:rsidR="00A838A5">
        <w:t> :</w:t>
      </w:r>
    </w:p>
    <w:p w14:paraId="1A5D3B06" w14:textId="77777777" w:rsidR="00CD3C5C" w:rsidRDefault="00CD3C5C" w:rsidP="00EE4618">
      <w:pPr>
        <w:pStyle w:val="Style1"/>
        <w:numPr>
          <w:ilvl w:val="1"/>
          <w:numId w:val="31"/>
        </w:numPr>
        <w:tabs>
          <w:tab w:val="clear" w:pos="3402"/>
          <w:tab w:val="left" w:pos="1418"/>
        </w:tabs>
        <w:ind w:left="1418" w:hanging="338"/>
      </w:pPr>
      <w:r>
        <w:t>Proposer un tableau interactif permettant de suivre la réalisation des visites et les notations sur un ensemble d’années et de projeter les visites à venir (visites programmées et à programmer)</w:t>
      </w:r>
      <w:r w:rsidR="00A838A5">
        <w:t> ;</w:t>
      </w:r>
    </w:p>
    <w:p w14:paraId="1A5D3B07" w14:textId="77777777" w:rsidR="00CD3C5C" w:rsidRDefault="00CD3C5C" w:rsidP="00EE4618">
      <w:pPr>
        <w:pStyle w:val="Style1"/>
        <w:numPr>
          <w:ilvl w:val="1"/>
          <w:numId w:val="31"/>
        </w:numPr>
        <w:tabs>
          <w:tab w:val="clear" w:pos="3402"/>
          <w:tab w:val="left" w:pos="1418"/>
        </w:tabs>
        <w:ind w:left="1418" w:hanging="338"/>
      </w:pPr>
      <w:r>
        <w:t>Utiliser ce tableau pour la génération des visites à réaliser et leur mise à disposition sur le serveur sous forme de paquets en vue de leur téléchargement</w:t>
      </w:r>
      <w:r w:rsidR="00A838A5">
        <w:t> ;</w:t>
      </w:r>
    </w:p>
    <w:p w14:paraId="1A5D3B08" w14:textId="77777777" w:rsidR="00CD3C5C" w:rsidRDefault="00CD3C5C" w:rsidP="00EE4618">
      <w:pPr>
        <w:pStyle w:val="Style1"/>
        <w:numPr>
          <w:ilvl w:val="1"/>
          <w:numId w:val="31"/>
        </w:numPr>
        <w:tabs>
          <w:tab w:val="clear" w:pos="3402"/>
          <w:tab w:val="left" w:pos="1418"/>
        </w:tabs>
        <w:ind w:left="1418" w:hanging="338"/>
      </w:pPr>
      <w:r>
        <w:t>Planifier toutes les visites (visites annuelles, visites BOA, inspections détaillées, visites subaquatiques ou surveillances spécifiques, instrumentations) et leur suivi</w:t>
      </w:r>
      <w:r w:rsidR="00A838A5">
        <w:t> ;</w:t>
      </w:r>
    </w:p>
    <w:p w14:paraId="1A5D3B09" w14:textId="77777777" w:rsidR="00CD3C5C" w:rsidRDefault="00CD3C5C" w:rsidP="00EE4618">
      <w:pPr>
        <w:pStyle w:val="Style1"/>
        <w:numPr>
          <w:ilvl w:val="1"/>
          <w:numId w:val="31"/>
        </w:numPr>
        <w:tabs>
          <w:tab w:val="clear" w:pos="3402"/>
          <w:tab w:val="left" w:pos="1418"/>
        </w:tabs>
        <w:ind w:left="1418" w:hanging="338"/>
      </w:pPr>
      <w:r>
        <w:t>Programmer des visites par ouvrage ou sélections d’ouvrages, annuelles et pluriannuelles</w:t>
      </w:r>
      <w:r w:rsidR="00A838A5">
        <w:t>.</w:t>
      </w:r>
    </w:p>
    <w:p w14:paraId="1A5D3B0A" w14:textId="77777777" w:rsidR="00CD3C5C" w:rsidRDefault="00CD3C5C" w:rsidP="00EE4618">
      <w:pPr>
        <w:pStyle w:val="Style1"/>
        <w:numPr>
          <w:ilvl w:val="0"/>
          <w:numId w:val="31"/>
        </w:numPr>
        <w:spacing w:before="120"/>
        <w:ind w:left="709" w:hanging="349"/>
      </w:pPr>
      <w:r>
        <w:t>Le tableau des actions</w:t>
      </w:r>
      <w:r w:rsidR="00A838A5">
        <w:t> :</w:t>
      </w:r>
    </w:p>
    <w:p w14:paraId="1A5D3B0B" w14:textId="77777777" w:rsidR="00CD3C5C" w:rsidRDefault="00CD3C5C" w:rsidP="00EE4618">
      <w:pPr>
        <w:pStyle w:val="Style1"/>
        <w:numPr>
          <w:ilvl w:val="1"/>
          <w:numId w:val="31"/>
        </w:numPr>
        <w:tabs>
          <w:tab w:val="clear" w:pos="3402"/>
          <w:tab w:val="left" w:pos="1418"/>
        </w:tabs>
        <w:ind w:left="1418" w:hanging="338"/>
      </w:pPr>
      <w:r>
        <w:t>Proposer un tableau interactif permettant de suivre la programmation et réalisation des actions</w:t>
      </w:r>
      <w:r w:rsidR="00A838A5">
        <w:t>.</w:t>
      </w:r>
    </w:p>
    <w:p w14:paraId="1A5D3B0C" w14:textId="77777777" w:rsidR="00CD3C5C" w:rsidRDefault="00CD3C5C" w:rsidP="00E34E54">
      <w:pPr>
        <w:pStyle w:val="Style1"/>
        <w:keepNext/>
        <w:numPr>
          <w:ilvl w:val="0"/>
          <w:numId w:val="31"/>
        </w:numPr>
        <w:spacing w:before="120"/>
        <w:ind w:left="709" w:hanging="352"/>
      </w:pPr>
      <w:r>
        <w:lastRenderedPageBreak/>
        <w:t>Les requêtes sur les ouvrages</w:t>
      </w:r>
      <w:r w:rsidR="00A838A5">
        <w:t> :</w:t>
      </w:r>
    </w:p>
    <w:p w14:paraId="1A5D3B0D" w14:textId="77777777" w:rsidR="00CD3C5C" w:rsidRDefault="00CD3C5C" w:rsidP="00EE4618">
      <w:pPr>
        <w:pStyle w:val="Style1"/>
        <w:numPr>
          <w:ilvl w:val="1"/>
          <w:numId w:val="31"/>
        </w:numPr>
        <w:tabs>
          <w:tab w:val="clear" w:pos="3402"/>
          <w:tab w:val="left" w:pos="1418"/>
        </w:tabs>
        <w:ind w:left="1418" w:hanging="338"/>
      </w:pPr>
      <w:r>
        <w:t>Exploiter les possibilités offertes par la base de données (requêtes relationnelles) et la car</w:t>
      </w:r>
      <w:r w:rsidR="00A838A5">
        <w:t>tographie (sélections de zones) ;</w:t>
      </w:r>
    </w:p>
    <w:p w14:paraId="1A5D3B0E" w14:textId="77777777" w:rsidR="00CD3C5C" w:rsidRDefault="00CD3C5C" w:rsidP="00EE4618">
      <w:pPr>
        <w:pStyle w:val="Style1"/>
        <w:numPr>
          <w:ilvl w:val="1"/>
          <w:numId w:val="31"/>
        </w:numPr>
        <w:tabs>
          <w:tab w:val="clear" w:pos="3402"/>
          <w:tab w:val="left" w:pos="1418"/>
        </w:tabs>
        <w:ind w:left="1418" w:hanging="338"/>
      </w:pPr>
      <w:r>
        <w:t xml:space="preserve">Pouvoir faire des recherches en mode plein texte : type d’ouvrage, identifiant, commune, route, </w:t>
      </w:r>
      <w:proofErr w:type="spellStart"/>
      <w:r>
        <w:t>etc</w:t>
      </w:r>
      <w:proofErr w:type="spellEnd"/>
      <w:r w:rsidR="00A838A5">
        <w:t> ;</w:t>
      </w:r>
    </w:p>
    <w:p w14:paraId="1A5D3B0F" w14:textId="77777777" w:rsidR="00CD3C5C" w:rsidRDefault="00CD3C5C" w:rsidP="00EE4618">
      <w:pPr>
        <w:pStyle w:val="Style1"/>
        <w:numPr>
          <w:ilvl w:val="1"/>
          <w:numId w:val="31"/>
        </w:numPr>
        <w:tabs>
          <w:tab w:val="clear" w:pos="3402"/>
          <w:tab w:val="left" w:pos="1418"/>
        </w:tabs>
        <w:ind w:left="1418" w:hanging="338"/>
      </w:pPr>
      <w:r>
        <w:t xml:space="preserve">Pouvoir faire des recherches à partir des thématiques (IG, statut des visites, …) et des vues </w:t>
      </w:r>
      <w:r w:rsidR="00A838A5">
        <w:t>(ouvrages, visites, défauts, …) ;</w:t>
      </w:r>
    </w:p>
    <w:p w14:paraId="1A5D3B10" w14:textId="77777777" w:rsidR="00CD3C5C" w:rsidRDefault="00CD3C5C" w:rsidP="00EE4618">
      <w:pPr>
        <w:pStyle w:val="Style1"/>
        <w:numPr>
          <w:ilvl w:val="1"/>
          <w:numId w:val="31"/>
        </w:numPr>
        <w:tabs>
          <w:tab w:val="clear" w:pos="3402"/>
          <w:tab w:val="left" w:pos="1418"/>
        </w:tabs>
        <w:ind w:left="1418" w:hanging="338"/>
      </w:pPr>
      <w:r>
        <w:t>Pouvoir combiner les différents niveaux de recherches : Par exemple, recherche des défauts des ouvrages dont la note a changé entre les deux dernières visites.</w:t>
      </w:r>
    </w:p>
    <w:p w14:paraId="1A5D3B11" w14:textId="77777777" w:rsidR="00CD3C5C" w:rsidRDefault="00CD3C5C" w:rsidP="00EE4618">
      <w:pPr>
        <w:pStyle w:val="Style1"/>
        <w:numPr>
          <w:ilvl w:val="0"/>
          <w:numId w:val="31"/>
        </w:numPr>
        <w:spacing w:before="120"/>
        <w:ind w:left="709" w:hanging="349"/>
      </w:pPr>
      <w:r>
        <w:t>Les éditions sur les ensembles d’ouvrage</w:t>
      </w:r>
      <w:r w:rsidR="00A838A5">
        <w:t> :</w:t>
      </w:r>
    </w:p>
    <w:p w14:paraId="1A5D3B12" w14:textId="77777777" w:rsidR="00CD3C5C" w:rsidRDefault="00CD3C5C" w:rsidP="00EE4618">
      <w:pPr>
        <w:pStyle w:val="Style1"/>
        <w:numPr>
          <w:ilvl w:val="1"/>
          <w:numId w:val="31"/>
        </w:numPr>
        <w:tabs>
          <w:tab w:val="clear" w:pos="3402"/>
          <w:tab w:val="left" w:pos="1418"/>
        </w:tabs>
        <w:ind w:left="1418" w:hanging="338"/>
      </w:pPr>
      <w:r>
        <w:t>Bilans personnalisables avec ch</w:t>
      </w:r>
      <w:r w:rsidR="00A838A5">
        <w:t>oix et emplacement des colonnes ;</w:t>
      </w:r>
    </w:p>
    <w:p w14:paraId="1A5D3B13" w14:textId="77777777" w:rsidR="00CD3C5C" w:rsidRDefault="00CD3C5C" w:rsidP="00EE4618">
      <w:pPr>
        <w:pStyle w:val="Style1"/>
        <w:numPr>
          <w:ilvl w:val="1"/>
          <w:numId w:val="31"/>
        </w:numPr>
        <w:tabs>
          <w:tab w:val="clear" w:pos="3402"/>
          <w:tab w:val="left" w:pos="1418"/>
        </w:tabs>
        <w:ind w:left="1418" w:hanging="338"/>
      </w:pPr>
      <w:r>
        <w:t>Tableaux de bord de la surveillance par typ</w:t>
      </w:r>
      <w:r w:rsidR="00A838A5">
        <w:t>e d’ouvrage et par gestionnaire ;</w:t>
      </w:r>
    </w:p>
    <w:p w14:paraId="1A5D3B14" w14:textId="77777777" w:rsidR="00CD3C5C" w:rsidRDefault="00CD3C5C" w:rsidP="00EE4618">
      <w:pPr>
        <w:pStyle w:val="Style1"/>
        <w:numPr>
          <w:ilvl w:val="0"/>
          <w:numId w:val="31"/>
        </w:numPr>
        <w:spacing w:before="120"/>
        <w:ind w:left="709" w:hanging="349"/>
      </w:pPr>
      <w:r>
        <w:t>Les alertes sur les ouvrages</w:t>
      </w:r>
      <w:r w:rsidR="00A838A5">
        <w:t> :</w:t>
      </w:r>
    </w:p>
    <w:p w14:paraId="1A5D3B15" w14:textId="77777777" w:rsidR="00CD3C5C" w:rsidRDefault="00CD3C5C" w:rsidP="00EE4618">
      <w:pPr>
        <w:pStyle w:val="Style1"/>
        <w:numPr>
          <w:ilvl w:val="1"/>
          <w:numId w:val="31"/>
        </w:numPr>
        <w:tabs>
          <w:tab w:val="clear" w:pos="3402"/>
          <w:tab w:val="left" w:pos="1418"/>
        </w:tabs>
        <w:ind w:left="1418" w:hanging="338"/>
      </w:pPr>
      <w:r>
        <w:t>Alerter lorsqu’une action arrive en fin de garantie</w:t>
      </w:r>
      <w:r w:rsidR="00A838A5">
        <w:t> ;</w:t>
      </w:r>
    </w:p>
    <w:p w14:paraId="1A5D3B16" w14:textId="77777777" w:rsidR="00CD3C5C" w:rsidRDefault="00CD3C5C" w:rsidP="00EE4618">
      <w:pPr>
        <w:pStyle w:val="Style1"/>
        <w:numPr>
          <w:ilvl w:val="1"/>
          <w:numId w:val="31"/>
        </w:numPr>
        <w:tabs>
          <w:tab w:val="clear" w:pos="3402"/>
          <w:tab w:val="left" w:pos="1418"/>
        </w:tabs>
        <w:ind w:left="1418" w:hanging="338"/>
      </w:pPr>
      <w:r>
        <w:t>Alerter lorsqu’une action reste en attente de programmation trop longtemps</w:t>
      </w:r>
      <w:r w:rsidR="00A838A5">
        <w:t> ;</w:t>
      </w:r>
    </w:p>
    <w:p w14:paraId="1A5D3B17" w14:textId="77777777" w:rsidR="00CD3C5C" w:rsidRDefault="00CD3C5C" w:rsidP="00EE4618">
      <w:pPr>
        <w:pStyle w:val="Style1"/>
        <w:numPr>
          <w:ilvl w:val="1"/>
          <w:numId w:val="31"/>
        </w:numPr>
        <w:tabs>
          <w:tab w:val="clear" w:pos="3402"/>
          <w:tab w:val="left" w:pos="1418"/>
        </w:tabs>
        <w:ind w:left="1418" w:hanging="338"/>
      </w:pPr>
      <w:r>
        <w:t>Disposer d’un système d’alerte fonctionnant sur un mode d’abonnement : les utilisateurs qui suivent certains types d’événement seront informés de leur survenance lors de leur connexion.</w:t>
      </w:r>
    </w:p>
    <w:p w14:paraId="1A5D3B18" w14:textId="77777777" w:rsidR="00CD3C5C" w:rsidRPr="00EE4618" w:rsidRDefault="00CD3C5C" w:rsidP="001D721F">
      <w:pPr>
        <w:pStyle w:val="Style1"/>
        <w:keepNext/>
        <w:rPr>
          <w:b/>
          <w:i/>
        </w:rPr>
      </w:pPr>
      <w:r w:rsidRPr="00EE4618">
        <w:rPr>
          <w:b/>
          <w:i/>
        </w:rPr>
        <w:t xml:space="preserve">Les visites </w:t>
      </w:r>
    </w:p>
    <w:p w14:paraId="1A5D3B19" w14:textId="77777777" w:rsidR="00CD3C5C" w:rsidRDefault="00CD3C5C" w:rsidP="00EE4618">
      <w:pPr>
        <w:pStyle w:val="Style1"/>
        <w:numPr>
          <w:ilvl w:val="0"/>
          <w:numId w:val="31"/>
        </w:numPr>
        <w:spacing w:before="120"/>
        <w:ind w:left="709" w:hanging="349"/>
      </w:pPr>
      <w:r>
        <w:t>La vue Visites</w:t>
      </w:r>
      <w:r w:rsidR="00A838A5">
        <w:t> :</w:t>
      </w:r>
    </w:p>
    <w:p w14:paraId="1A5D3B1A" w14:textId="77777777" w:rsidR="00CD3C5C" w:rsidRDefault="00CD3C5C" w:rsidP="00EE4618">
      <w:pPr>
        <w:pStyle w:val="Style1"/>
        <w:numPr>
          <w:ilvl w:val="1"/>
          <w:numId w:val="31"/>
        </w:numPr>
        <w:tabs>
          <w:tab w:val="clear" w:pos="3402"/>
          <w:tab w:val="left" w:pos="1418"/>
        </w:tabs>
        <w:ind w:left="1418" w:hanging="338"/>
      </w:pPr>
      <w:r>
        <w:t>Pouvoir afficher l’ensemble des visites associées à une sélection d’ouvrages, d’actions, de défauts, de visites périodiques</w:t>
      </w:r>
      <w:r w:rsidR="00A838A5">
        <w:t> ;</w:t>
      </w:r>
    </w:p>
    <w:p w14:paraId="1A5D3B1B" w14:textId="77777777" w:rsidR="00CD3C5C" w:rsidRDefault="00CD3C5C" w:rsidP="00EE4618">
      <w:pPr>
        <w:pStyle w:val="Style1"/>
        <w:numPr>
          <w:ilvl w:val="1"/>
          <w:numId w:val="31"/>
        </w:numPr>
        <w:tabs>
          <w:tab w:val="clear" w:pos="3402"/>
          <w:tab w:val="left" w:pos="1418"/>
        </w:tabs>
        <w:ind w:left="1418" w:hanging="338"/>
      </w:pPr>
      <w:r>
        <w:t>Offrir un outil interactif et graphique permettant d’afficher et sélectionner les visites répondant à certains critères (par exemple, Année=2019 ; Statut= Validé ; IG=3)</w:t>
      </w:r>
      <w:r w:rsidR="00A838A5">
        <w:t> ;</w:t>
      </w:r>
    </w:p>
    <w:p w14:paraId="1A5D3B1C" w14:textId="77777777" w:rsidR="00CD3C5C" w:rsidRDefault="00CD3C5C" w:rsidP="00EE4618">
      <w:pPr>
        <w:pStyle w:val="Style1"/>
        <w:numPr>
          <w:ilvl w:val="1"/>
          <w:numId w:val="31"/>
        </w:numPr>
        <w:tabs>
          <w:tab w:val="clear" w:pos="3402"/>
          <w:tab w:val="left" w:pos="1418"/>
        </w:tabs>
        <w:ind w:left="1418" w:hanging="338"/>
      </w:pPr>
      <w:r>
        <w:t>Pouvoir constituer des tableaux interactifs paramétrables mettant en forme l’ensemble des infor</w:t>
      </w:r>
      <w:r w:rsidR="00EE4618">
        <w:t>mations associées aux visites</w:t>
      </w:r>
      <w:r w:rsidR="00A838A5">
        <w:t>.</w:t>
      </w:r>
    </w:p>
    <w:p w14:paraId="1A5D3B1D" w14:textId="77777777" w:rsidR="00CD3C5C" w:rsidRDefault="00CD3C5C" w:rsidP="00EE4618">
      <w:pPr>
        <w:pStyle w:val="Style1"/>
        <w:numPr>
          <w:ilvl w:val="0"/>
          <w:numId w:val="31"/>
        </w:numPr>
        <w:spacing w:before="120"/>
        <w:ind w:left="709" w:hanging="349"/>
      </w:pPr>
      <w:r>
        <w:t>Les visites à réaliser pendant l’année</w:t>
      </w:r>
      <w:r w:rsidR="00A838A5">
        <w:t> :</w:t>
      </w:r>
    </w:p>
    <w:p w14:paraId="1A5D3B1E" w14:textId="77777777" w:rsidR="00CD3C5C" w:rsidRDefault="00CD3C5C" w:rsidP="00EE4618">
      <w:pPr>
        <w:pStyle w:val="Style1"/>
        <w:numPr>
          <w:ilvl w:val="1"/>
          <w:numId w:val="31"/>
        </w:numPr>
        <w:tabs>
          <w:tab w:val="clear" w:pos="3402"/>
          <w:tab w:val="left" w:pos="1418"/>
        </w:tabs>
        <w:ind w:left="1418" w:hanging="338"/>
      </w:pPr>
      <w:r>
        <w:t>Offrir une solution conviviale pour la génération au début de chaq</w:t>
      </w:r>
      <w:r w:rsidR="00A838A5">
        <w:t>ue année des visites à réaliser ;</w:t>
      </w:r>
    </w:p>
    <w:p w14:paraId="1A5D3B1F" w14:textId="62ACD423" w:rsidR="00CD3C5C" w:rsidRDefault="00CD3C5C" w:rsidP="00EE4618">
      <w:pPr>
        <w:pStyle w:val="Style1"/>
        <w:numPr>
          <w:ilvl w:val="1"/>
          <w:numId w:val="31"/>
        </w:numPr>
        <w:tabs>
          <w:tab w:val="clear" w:pos="3402"/>
          <w:tab w:val="left" w:pos="1418"/>
        </w:tabs>
        <w:ind w:left="1418" w:hanging="338"/>
      </w:pPr>
      <w:r>
        <w:t>Pouvoir regrouper les visites à réaliser en paquets téléc</w:t>
      </w:r>
      <w:r w:rsidR="00A838A5">
        <w:t xml:space="preserve">hargeables depuis les </w:t>
      </w:r>
      <w:r w:rsidR="00DF6F55">
        <w:t>appareils mobiles</w:t>
      </w:r>
      <w:r w:rsidR="00A838A5">
        <w:t> ;</w:t>
      </w:r>
    </w:p>
    <w:p w14:paraId="1A5D3B20" w14:textId="77777777" w:rsidR="00CD3C5C" w:rsidRDefault="00CD3C5C" w:rsidP="00EE4618">
      <w:pPr>
        <w:pStyle w:val="Style1"/>
        <w:numPr>
          <w:ilvl w:val="1"/>
          <w:numId w:val="31"/>
        </w:numPr>
        <w:tabs>
          <w:tab w:val="clear" w:pos="3402"/>
          <w:tab w:val="left" w:pos="1418"/>
        </w:tabs>
        <w:ind w:left="1418" w:hanging="338"/>
      </w:pPr>
      <w:r>
        <w:t>Offrir la possibilité de ne générer ces paquets de visite qu’une seule fois par an même si  certaines  visites doivent être effectuées plusieurs fois dans l’année (ainsi la visite annuelle d’un panneau indiquant un risque de noyade doit être réalisée plusieurs fois dans l’année).</w:t>
      </w:r>
    </w:p>
    <w:p w14:paraId="1A5D3B21" w14:textId="77777777" w:rsidR="00CD3C5C" w:rsidRDefault="00CD3C5C" w:rsidP="00EE4618">
      <w:pPr>
        <w:pStyle w:val="Style1"/>
        <w:numPr>
          <w:ilvl w:val="0"/>
          <w:numId w:val="31"/>
        </w:numPr>
        <w:spacing w:before="120"/>
        <w:ind w:left="709" w:hanging="349"/>
      </w:pPr>
      <w:r>
        <w:t>Le processus pour la production des visites</w:t>
      </w:r>
      <w:r w:rsidR="00A838A5">
        <w:t> :</w:t>
      </w:r>
    </w:p>
    <w:p w14:paraId="1A5D3B22" w14:textId="77777777" w:rsidR="00CD3C5C" w:rsidRDefault="00CD3C5C" w:rsidP="00EE4618">
      <w:pPr>
        <w:pStyle w:val="Style1"/>
        <w:numPr>
          <w:ilvl w:val="1"/>
          <w:numId w:val="31"/>
        </w:numPr>
        <w:tabs>
          <w:tab w:val="clear" w:pos="3402"/>
          <w:tab w:val="left" w:pos="1418"/>
        </w:tabs>
        <w:ind w:left="1418" w:hanging="338"/>
      </w:pPr>
      <w:r>
        <w:t>Utiliser une interface cartographique simple pour constituer le lot de visites à réaliser ;</w:t>
      </w:r>
    </w:p>
    <w:p w14:paraId="1A5D3B23" w14:textId="34AAE88A" w:rsidR="00CD3C5C" w:rsidRDefault="00CD3C5C" w:rsidP="00EE4618">
      <w:pPr>
        <w:pStyle w:val="Style1"/>
        <w:numPr>
          <w:ilvl w:val="1"/>
          <w:numId w:val="31"/>
        </w:numPr>
        <w:tabs>
          <w:tab w:val="clear" w:pos="3402"/>
          <w:tab w:val="left" w:pos="1418"/>
        </w:tabs>
        <w:ind w:left="1418" w:hanging="338"/>
      </w:pPr>
      <w:r>
        <w:t xml:space="preserve">Transférer en mode synchrone ou asynchrone le lot de visites sur </w:t>
      </w:r>
      <w:r w:rsidR="00DF6F55">
        <w:t>un appareil mobile</w:t>
      </w:r>
      <w:r>
        <w:t xml:space="preserve"> ;</w:t>
      </w:r>
    </w:p>
    <w:p w14:paraId="1A5D3B24" w14:textId="5CF13A6E" w:rsidR="00CD3C5C" w:rsidRDefault="00CD3C5C" w:rsidP="00EE4618">
      <w:pPr>
        <w:pStyle w:val="Style1"/>
        <w:numPr>
          <w:ilvl w:val="1"/>
          <w:numId w:val="31"/>
        </w:numPr>
        <w:tabs>
          <w:tab w:val="clear" w:pos="3402"/>
          <w:tab w:val="left" w:pos="1418"/>
        </w:tabs>
        <w:ind w:left="1418" w:hanging="338"/>
      </w:pPr>
      <w:r>
        <w:t xml:space="preserve">Utiliser </w:t>
      </w:r>
      <w:r w:rsidR="00DF6F55">
        <w:t>l’appareil mobile</w:t>
      </w:r>
      <w:r>
        <w:t xml:space="preserve"> pour réaliser les visites sur le terrain et prendre toutes les photos associées ;</w:t>
      </w:r>
    </w:p>
    <w:p w14:paraId="1A5D3B25" w14:textId="77777777" w:rsidR="00CD3C5C" w:rsidRDefault="00CD3C5C" w:rsidP="00EE4618">
      <w:pPr>
        <w:pStyle w:val="Style1"/>
        <w:numPr>
          <w:ilvl w:val="1"/>
          <w:numId w:val="31"/>
        </w:numPr>
        <w:tabs>
          <w:tab w:val="clear" w:pos="3402"/>
          <w:tab w:val="left" w:pos="1418"/>
        </w:tabs>
        <w:ind w:left="1418" w:hanging="338"/>
      </w:pPr>
      <w:r>
        <w:t>Les visites effectuées, télécharger à distance sur le serveur les informations acquises sur le terrain ;</w:t>
      </w:r>
    </w:p>
    <w:p w14:paraId="1A5D3B26" w14:textId="77777777" w:rsidR="00CD3C5C" w:rsidRDefault="00CD3C5C" w:rsidP="00EE4618">
      <w:pPr>
        <w:pStyle w:val="Style1"/>
        <w:numPr>
          <w:ilvl w:val="1"/>
          <w:numId w:val="31"/>
        </w:numPr>
        <w:tabs>
          <w:tab w:val="clear" w:pos="3402"/>
          <w:tab w:val="left" w:pos="1418"/>
        </w:tabs>
        <w:ind w:left="1418" w:hanging="338"/>
      </w:pPr>
      <w:r>
        <w:t>Mettre à disposition des gestionnaires d’ouvrages toutes les informations régulièrement intégrées sur le serveur.</w:t>
      </w:r>
    </w:p>
    <w:p w14:paraId="1A5D3B27" w14:textId="77777777" w:rsidR="00CD3C5C" w:rsidRDefault="00CD3C5C" w:rsidP="00EE4618">
      <w:pPr>
        <w:pStyle w:val="Style1"/>
        <w:numPr>
          <w:ilvl w:val="0"/>
          <w:numId w:val="31"/>
        </w:numPr>
        <w:spacing w:before="120"/>
        <w:ind w:left="709" w:hanging="349"/>
      </w:pPr>
      <w:r>
        <w:t>La politique de surveillance</w:t>
      </w:r>
      <w:r w:rsidR="00A838A5">
        <w:t> :</w:t>
      </w:r>
    </w:p>
    <w:p w14:paraId="1A5D3B28" w14:textId="77777777" w:rsidR="00CD3C5C" w:rsidRDefault="00CD3C5C" w:rsidP="00EE4618">
      <w:pPr>
        <w:pStyle w:val="Style1"/>
        <w:numPr>
          <w:ilvl w:val="1"/>
          <w:numId w:val="31"/>
        </w:numPr>
        <w:tabs>
          <w:tab w:val="clear" w:pos="3402"/>
          <w:tab w:val="left" w:pos="1418"/>
        </w:tabs>
        <w:ind w:left="1418" w:hanging="338"/>
      </w:pPr>
      <w:r>
        <w:t>Permettre l’expression d’une politique de surveillance déclinable par catégorie d’ouvrage et ouvrage tant pour les visites internes qu’externes</w:t>
      </w:r>
      <w:r w:rsidR="00A838A5">
        <w:t> ;</w:t>
      </w:r>
    </w:p>
    <w:p w14:paraId="1A5D3B29" w14:textId="77777777" w:rsidR="00CD3C5C" w:rsidRDefault="00CD3C5C" w:rsidP="00EE4618">
      <w:pPr>
        <w:pStyle w:val="Style1"/>
        <w:numPr>
          <w:ilvl w:val="1"/>
          <w:numId w:val="31"/>
        </w:numPr>
        <w:tabs>
          <w:tab w:val="clear" w:pos="3402"/>
          <w:tab w:val="left" w:pos="1418"/>
        </w:tabs>
        <w:ind w:left="1418" w:hanging="338"/>
      </w:pPr>
      <w:r>
        <w:t>Offrir un tableau de bord permettant de vérifier la bonne exécution de la politique de surveillance</w:t>
      </w:r>
      <w:r w:rsidR="00A838A5">
        <w:t> ;</w:t>
      </w:r>
    </w:p>
    <w:p w14:paraId="1A5D3B2A" w14:textId="77777777" w:rsidR="00CD3C5C" w:rsidRDefault="00CD3C5C" w:rsidP="00EE4618">
      <w:pPr>
        <w:pStyle w:val="Style1"/>
        <w:numPr>
          <w:ilvl w:val="1"/>
          <w:numId w:val="31"/>
        </w:numPr>
        <w:tabs>
          <w:tab w:val="clear" w:pos="3402"/>
          <w:tab w:val="left" w:pos="1418"/>
        </w:tabs>
        <w:ind w:left="1418" w:hanging="338"/>
      </w:pPr>
      <w:r>
        <w:t>Pouvoir identifier dans la carte les ouvrages pour lesquels des retards sur les visites internes et externes  sont détectés</w:t>
      </w:r>
      <w:r w:rsidR="00A838A5">
        <w:t>.</w:t>
      </w:r>
    </w:p>
    <w:p w14:paraId="1A5D3B2B" w14:textId="77777777" w:rsidR="00CD3C5C" w:rsidRDefault="00CD3C5C" w:rsidP="00EE4618">
      <w:pPr>
        <w:pStyle w:val="Style1"/>
        <w:numPr>
          <w:ilvl w:val="0"/>
          <w:numId w:val="31"/>
        </w:numPr>
        <w:spacing w:before="120"/>
        <w:ind w:left="709" w:hanging="349"/>
      </w:pPr>
      <w:r>
        <w:t>Les visites de recensement</w:t>
      </w:r>
      <w:r w:rsidR="00A838A5">
        <w:t> :</w:t>
      </w:r>
    </w:p>
    <w:p w14:paraId="1A5D3B2C" w14:textId="77777777" w:rsidR="00CD3C5C" w:rsidRDefault="00CD3C5C" w:rsidP="00EE4618">
      <w:pPr>
        <w:pStyle w:val="Style1"/>
        <w:numPr>
          <w:ilvl w:val="1"/>
          <w:numId w:val="31"/>
        </w:numPr>
        <w:tabs>
          <w:tab w:val="clear" w:pos="3402"/>
          <w:tab w:val="left" w:pos="1418"/>
        </w:tabs>
        <w:ind w:left="1418" w:hanging="338"/>
      </w:pPr>
      <w:r>
        <w:t>Disposer de deux modes de recensement des ouvrages sur le terrain : un mode simplifié et un mode complet incluant l’arborescence complète des éléments (dans le cas des ponts, les trottoirs, les accotements, les appareils d’appui, les corniches, les joints de chaussée, …)</w:t>
      </w:r>
      <w:r w:rsidR="00A838A5">
        <w:t>.</w:t>
      </w:r>
    </w:p>
    <w:p w14:paraId="1A5D3B2D" w14:textId="77777777" w:rsidR="00CD3C5C" w:rsidRDefault="00CD3C5C" w:rsidP="00EE4618">
      <w:pPr>
        <w:pStyle w:val="Style1"/>
        <w:numPr>
          <w:ilvl w:val="0"/>
          <w:numId w:val="31"/>
        </w:numPr>
        <w:spacing w:before="120"/>
        <w:ind w:left="709" w:hanging="349"/>
      </w:pPr>
      <w:r>
        <w:lastRenderedPageBreak/>
        <w:t>Les alertes sur les visites</w:t>
      </w:r>
      <w:r w:rsidR="00A838A5">
        <w:t> :</w:t>
      </w:r>
    </w:p>
    <w:p w14:paraId="1A5D3B2E" w14:textId="77777777" w:rsidR="00CD3C5C" w:rsidRDefault="00CD3C5C" w:rsidP="00EE4618">
      <w:pPr>
        <w:pStyle w:val="Style1"/>
        <w:numPr>
          <w:ilvl w:val="1"/>
          <w:numId w:val="31"/>
        </w:numPr>
        <w:tabs>
          <w:tab w:val="clear" w:pos="3402"/>
          <w:tab w:val="left" w:pos="1418"/>
        </w:tabs>
        <w:ind w:left="1418" w:hanging="338"/>
      </w:pPr>
      <w:r>
        <w:t>Alerter lorsque les visites passent dans l’état terminé</w:t>
      </w:r>
      <w:r w:rsidR="00A838A5">
        <w:t> ;</w:t>
      </w:r>
    </w:p>
    <w:p w14:paraId="1A5D3B2F" w14:textId="77777777" w:rsidR="00CD3C5C" w:rsidRDefault="00CD3C5C" w:rsidP="00EE4618">
      <w:pPr>
        <w:pStyle w:val="Style1"/>
        <w:numPr>
          <w:ilvl w:val="1"/>
          <w:numId w:val="31"/>
        </w:numPr>
        <w:tabs>
          <w:tab w:val="clear" w:pos="3402"/>
          <w:tab w:val="left" w:pos="1418"/>
        </w:tabs>
        <w:ind w:left="1418" w:hanging="338"/>
      </w:pPr>
      <w:r>
        <w:t>Disposer d’un système d’alerte fonctionnant sur un mode d’abonnement : les utilisateurs qui suivent certains types d’événement seront informés de leur survenance lors de leur connexion.</w:t>
      </w:r>
    </w:p>
    <w:p w14:paraId="1A5D3B30" w14:textId="77777777" w:rsidR="00CD3C5C" w:rsidRDefault="00CD3C5C" w:rsidP="00EE4618">
      <w:pPr>
        <w:pStyle w:val="Style1"/>
        <w:numPr>
          <w:ilvl w:val="0"/>
          <w:numId w:val="31"/>
        </w:numPr>
        <w:spacing w:before="120"/>
        <w:ind w:left="709" w:hanging="349"/>
      </w:pPr>
      <w:r>
        <w:t>Les éditions sur les ensembles de visites</w:t>
      </w:r>
      <w:r w:rsidR="00A838A5">
        <w:t> :</w:t>
      </w:r>
    </w:p>
    <w:p w14:paraId="1A5D3B31" w14:textId="77777777" w:rsidR="00CD3C5C" w:rsidRDefault="00CD3C5C" w:rsidP="00EE4618">
      <w:pPr>
        <w:pStyle w:val="Style1"/>
        <w:numPr>
          <w:ilvl w:val="1"/>
          <w:numId w:val="31"/>
        </w:numPr>
        <w:tabs>
          <w:tab w:val="clear" w:pos="3402"/>
          <w:tab w:val="left" w:pos="1418"/>
        </w:tabs>
        <w:ind w:left="1418" w:hanging="338"/>
      </w:pPr>
      <w:r>
        <w:t>Bilans personnalisables avec choix et emplacement des colonnes</w:t>
      </w:r>
      <w:r w:rsidR="00A838A5">
        <w:t> ;</w:t>
      </w:r>
    </w:p>
    <w:p w14:paraId="1A5D3B32" w14:textId="77777777" w:rsidR="00CD3C5C" w:rsidRDefault="00CD3C5C" w:rsidP="00EE4618">
      <w:pPr>
        <w:pStyle w:val="Style1"/>
        <w:numPr>
          <w:ilvl w:val="1"/>
          <w:numId w:val="31"/>
        </w:numPr>
        <w:tabs>
          <w:tab w:val="clear" w:pos="3402"/>
          <w:tab w:val="left" w:pos="1418"/>
        </w:tabs>
        <w:ind w:left="1418" w:hanging="338"/>
      </w:pPr>
      <w:r>
        <w:t>Liasse des fiches  visites détaillées</w:t>
      </w:r>
      <w:r w:rsidR="00A838A5">
        <w:t>.</w:t>
      </w:r>
    </w:p>
    <w:p w14:paraId="1A5D3B33" w14:textId="77777777" w:rsidR="00CD3C5C" w:rsidRPr="00881607" w:rsidRDefault="00CD3C5C" w:rsidP="00CD3C5C">
      <w:pPr>
        <w:pStyle w:val="Style1"/>
        <w:rPr>
          <w:b/>
          <w:i/>
        </w:rPr>
      </w:pPr>
      <w:r w:rsidRPr="00881607">
        <w:rPr>
          <w:b/>
          <w:i/>
        </w:rPr>
        <w:t>Les actions</w:t>
      </w:r>
    </w:p>
    <w:p w14:paraId="1A5D3B34" w14:textId="77777777" w:rsidR="00CD3C5C" w:rsidRDefault="00CD3C5C" w:rsidP="00881607">
      <w:pPr>
        <w:pStyle w:val="Style1"/>
        <w:numPr>
          <w:ilvl w:val="0"/>
          <w:numId w:val="31"/>
        </w:numPr>
        <w:spacing w:before="120"/>
        <w:ind w:left="709" w:hanging="349"/>
      </w:pPr>
      <w:r>
        <w:t>La vue Actions</w:t>
      </w:r>
      <w:r w:rsidR="00A838A5">
        <w:t> :</w:t>
      </w:r>
    </w:p>
    <w:p w14:paraId="1A5D3B35" w14:textId="77777777" w:rsidR="00CD3C5C" w:rsidRDefault="00CD3C5C" w:rsidP="00881607">
      <w:pPr>
        <w:pStyle w:val="Style1"/>
        <w:numPr>
          <w:ilvl w:val="1"/>
          <w:numId w:val="31"/>
        </w:numPr>
        <w:tabs>
          <w:tab w:val="clear" w:pos="3402"/>
          <w:tab w:val="left" w:pos="1418"/>
        </w:tabs>
        <w:ind w:left="1418" w:hanging="338"/>
      </w:pPr>
      <w:r>
        <w:t>Pouvoir afficher l’ensemble des actions associées à une sélection d’ouvrages, d’actions, de défauts, de visites périodiques</w:t>
      </w:r>
      <w:r w:rsidR="00A838A5">
        <w:t> ;</w:t>
      </w:r>
    </w:p>
    <w:p w14:paraId="1A5D3B36" w14:textId="77777777" w:rsidR="00CD3C5C" w:rsidRDefault="00CD3C5C" w:rsidP="00881607">
      <w:pPr>
        <w:pStyle w:val="Style1"/>
        <w:numPr>
          <w:ilvl w:val="1"/>
          <w:numId w:val="31"/>
        </w:numPr>
        <w:tabs>
          <w:tab w:val="clear" w:pos="3402"/>
          <w:tab w:val="left" w:pos="1418"/>
        </w:tabs>
        <w:ind w:left="1418" w:hanging="338"/>
      </w:pPr>
      <w:r>
        <w:t>Calculer des programmes d’action à partir des visites validées</w:t>
      </w:r>
      <w:r w:rsidR="00A838A5">
        <w:t> ;</w:t>
      </w:r>
    </w:p>
    <w:p w14:paraId="1A5D3B37" w14:textId="77777777" w:rsidR="00CD3C5C" w:rsidRDefault="00CD3C5C" w:rsidP="00881607">
      <w:pPr>
        <w:pStyle w:val="Style1"/>
        <w:numPr>
          <w:ilvl w:val="1"/>
          <w:numId w:val="31"/>
        </w:numPr>
        <w:tabs>
          <w:tab w:val="clear" w:pos="3402"/>
          <w:tab w:val="left" w:pos="1418"/>
        </w:tabs>
        <w:ind w:left="1418" w:hanging="338"/>
      </w:pPr>
      <w:r>
        <w:t>Proposer des tableaux par défaut permettant la mise en priorité des programmes en fonction de critères paramétrables ainsi calculés</w:t>
      </w:r>
      <w:r w:rsidR="00A838A5">
        <w:t> ;</w:t>
      </w:r>
    </w:p>
    <w:p w14:paraId="1A5D3B38" w14:textId="77777777" w:rsidR="00CD3C5C" w:rsidRDefault="00CD3C5C" w:rsidP="00881607">
      <w:pPr>
        <w:pStyle w:val="Style1"/>
        <w:numPr>
          <w:ilvl w:val="1"/>
          <w:numId w:val="31"/>
        </w:numPr>
        <w:tabs>
          <w:tab w:val="clear" w:pos="3402"/>
          <w:tab w:val="left" w:pos="1418"/>
        </w:tabs>
        <w:ind w:left="1418" w:hanging="338"/>
      </w:pPr>
      <w:r>
        <w:t>Suivre la programmation et la réalisation des actions afin d'assurer le contrôle de gestion</w:t>
      </w:r>
      <w:r w:rsidR="00A838A5">
        <w:t> ;</w:t>
      </w:r>
    </w:p>
    <w:p w14:paraId="1A5D3B39" w14:textId="77777777" w:rsidR="00CD3C5C" w:rsidRDefault="00CD3C5C" w:rsidP="00881607">
      <w:pPr>
        <w:pStyle w:val="Style1"/>
        <w:numPr>
          <w:ilvl w:val="1"/>
          <w:numId w:val="31"/>
        </w:numPr>
        <w:tabs>
          <w:tab w:val="clear" w:pos="3402"/>
          <w:tab w:val="left" w:pos="1418"/>
        </w:tabs>
        <w:ind w:left="1418" w:hanging="338"/>
      </w:pPr>
      <w:r>
        <w:t>Gérer les priorités d’intervention en fonction de critères paramétrables</w:t>
      </w:r>
      <w:r w:rsidR="00A838A5">
        <w:t> ;</w:t>
      </w:r>
    </w:p>
    <w:p w14:paraId="1A5D3B3A" w14:textId="77777777" w:rsidR="00CD3C5C" w:rsidRDefault="00CD3C5C" w:rsidP="00881607">
      <w:pPr>
        <w:pStyle w:val="Style1"/>
        <w:numPr>
          <w:ilvl w:val="1"/>
          <w:numId w:val="31"/>
        </w:numPr>
        <w:tabs>
          <w:tab w:val="clear" w:pos="3402"/>
          <w:tab w:val="left" w:pos="1418"/>
        </w:tabs>
        <w:ind w:left="1418" w:hanging="338"/>
      </w:pPr>
      <w:r>
        <w:t>Gérer l’avancement des actions (en attente, programmé,  terminé)</w:t>
      </w:r>
      <w:r w:rsidR="00A838A5">
        <w:t> ;</w:t>
      </w:r>
    </w:p>
    <w:p w14:paraId="1A5D3B3B" w14:textId="77777777" w:rsidR="00CD3C5C" w:rsidRDefault="00CD3C5C" w:rsidP="00881607">
      <w:pPr>
        <w:pStyle w:val="Style1"/>
        <w:numPr>
          <w:ilvl w:val="1"/>
          <w:numId w:val="31"/>
        </w:numPr>
        <w:tabs>
          <w:tab w:val="clear" w:pos="3402"/>
          <w:tab w:val="left" w:pos="1418"/>
        </w:tabs>
        <w:ind w:left="1418" w:hanging="338"/>
      </w:pPr>
      <w:r>
        <w:t>Inclure les actions d'entretien courant ou de dé-végétalisation spécifique</w:t>
      </w:r>
      <w:r w:rsidR="00A838A5">
        <w:t> ;</w:t>
      </w:r>
    </w:p>
    <w:p w14:paraId="1A5D3B3C" w14:textId="77777777" w:rsidR="00CD3C5C" w:rsidRDefault="00CD3C5C" w:rsidP="00881607">
      <w:pPr>
        <w:pStyle w:val="Style1"/>
        <w:numPr>
          <w:ilvl w:val="1"/>
          <w:numId w:val="31"/>
        </w:numPr>
        <w:tabs>
          <w:tab w:val="clear" w:pos="3402"/>
          <w:tab w:val="left" w:pos="1418"/>
        </w:tabs>
        <w:ind w:left="1418" w:hanging="338"/>
      </w:pPr>
      <w:r>
        <w:t>Créer différentes simulations et programmations budgétaires pluriannuelles pour plusieurs types d’action : petites études, avant-projet, petits travaux, travaux de restauration ou investissements</w:t>
      </w:r>
      <w:r w:rsidR="00A838A5">
        <w:t> ;</w:t>
      </w:r>
    </w:p>
    <w:p w14:paraId="1A5D3B3D" w14:textId="77777777" w:rsidR="00CD3C5C" w:rsidRDefault="00CD3C5C" w:rsidP="00881607">
      <w:pPr>
        <w:pStyle w:val="Style1"/>
        <w:numPr>
          <w:ilvl w:val="0"/>
          <w:numId w:val="31"/>
        </w:numPr>
        <w:spacing w:before="120"/>
        <w:ind w:left="709" w:hanging="349"/>
      </w:pPr>
      <w:r>
        <w:t>Les alertes sur les actions</w:t>
      </w:r>
      <w:r w:rsidR="00A838A5">
        <w:t> :</w:t>
      </w:r>
    </w:p>
    <w:p w14:paraId="1A5D3B3E" w14:textId="77777777" w:rsidR="00CD3C5C" w:rsidRDefault="00CD3C5C" w:rsidP="00881607">
      <w:pPr>
        <w:pStyle w:val="Style1"/>
        <w:numPr>
          <w:ilvl w:val="1"/>
          <w:numId w:val="31"/>
        </w:numPr>
        <w:tabs>
          <w:tab w:val="clear" w:pos="3402"/>
          <w:tab w:val="left" w:pos="1418"/>
        </w:tabs>
        <w:ind w:left="1418" w:hanging="338"/>
      </w:pPr>
      <w:r>
        <w:t>Alerter lorsqu’une action arrive en fin de garantie</w:t>
      </w:r>
      <w:r w:rsidR="00A838A5">
        <w:t> ;</w:t>
      </w:r>
    </w:p>
    <w:p w14:paraId="1A5D3B3F" w14:textId="77777777" w:rsidR="00CD3C5C" w:rsidRDefault="00CD3C5C" w:rsidP="00881607">
      <w:pPr>
        <w:pStyle w:val="Style1"/>
        <w:numPr>
          <w:ilvl w:val="1"/>
          <w:numId w:val="31"/>
        </w:numPr>
        <w:tabs>
          <w:tab w:val="clear" w:pos="3402"/>
          <w:tab w:val="left" w:pos="1418"/>
        </w:tabs>
        <w:ind w:left="1418" w:hanging="338"/>
      </w:pPr>
      <w:r>
        <w:t>Alerter lorsqu’une action reste en attente de programmation trop longtemps</w:t>
      </w:r>
      <w:r w:rsidR="00A838A5">
        <w:t> ;</w:t>
      </w:r>
    </w:p>
    <w:p w14:paraId="1A5D3B40" w14:textId="77777777" w:rsidR="00CD3C5C" w:rsidRDefault="00CD3C5C" w:rsidP="00881607">
      <w:pPr>
        <w:pStyle w:val="Style1"/>
        <w:numPr>
          <w:ilvl w:val="1"/>
          <w:numId w:val="31"/>
        </w:numPr>
        <w:tabs>
          <w:tab w:val="clear" w:pos="3402"/>
          <w:tab w:val="left" w:pos="1418"/>
        </w:tabs>
        <w:ind w:left="1418" w:hanging="338"/>
      </w:pPr>
      <w:r>
        <w:t>Disposer d’un système d’alerte fonctionnant sur un mode d’abonnement : les utilisateurs qui suivent certains types d’événement seront informés de leur survenance lors de leur connexion.</w:t>
      </w:r>
    </w:p>
    <w:p w14:paraId="1A5D3B41" w14:textId="77777777" w:rsidR="00CD3C5C" w:rsidRDefault="00CD3C5C" w:rsidP="00881607">
      <w:pPr>
        <w:pStyle w:val="Style1"/>
        <w:numPr>
          <w:ilvl w:val="0"/>
          <w:numId w:val="31"/>
        </w:numPr>
        <w:spacing w:before="120"/>
        <w:ind w:left="709" w:hanging="349"/>
      </w:pPr>
      <w:r>
        <w:t>Les éditions sur les ensembles d’actions</w:t>
      </w:r>
      <w:r w:rsidR="00A838A5">
        <w:t> :</w:t>
      </w:r>
    </w:p>
    <w:p w14:paraId="1A5D3B42" w14:textId="77777777" w:rsidR="00CD3C5C" w:rsidRDefault="00CD3C5C" w:rsidP="00881607">
      <w:pPr>
        <w:pStyle w:val="Style1"/>
        <w:numPr>
          <w:ilvl w:val="1"/>
          <w:numId w:val="31"/>
        </w:numPr>
        <w:tabs>
          <w:tab w:val="clear" w:pos="3402"/>
          <w:tab w:val="left" w:pos="1418"/>
        </w:tabs>
        <w:ind w:left="1418" w:hanging="338"/>
      </w:pPr>
      <w:r>
        <w:t>Bilans personnalisables avec choix et emplacement des colonnes</w:t>
      </w:r>
      <w:r w:rsidR="00A838A5">
        <w:t>.</w:t>
      </w:r>
    </w:p>
    <w:p w14:paraId="1A5D3B43" w14:textId="77777777" w:rsidR="00CD3C5C" w:rsidRPr="00881607" w:rsidRDefault="00CD3C5C" w:rsidP="00CD3C5C">
      <w:pPr>
        <w:pStyle w:val="Style1"/>
        <w:rPr>
          <w:b/>
          <w:i/>
        </w:rPr>
      </w:pPr>
      <w:r w:rsidRPr="00881607">
        <w:rPr>
          <w:b/>
          <w:i/>
        </w:rPr>
        <w:t>Les défauts</w:t>
      </w:r>
    </w:p>
    <w:p w14:paraId="1A5D3B44" w14:textId="77777777" w:rsidR="00CD3C5C" w:rsidRDefault="00CD3C5C" w:rsidP="00881607">
      <w:pPr>
        <w:pStyle w:val="Style1"/>
        <w:numPr>
          <w:ilvl w:val="0"/>
          <w:numId w:val="31"/>
        </w:numPr>
        <w:spacing w:before="120"/>
        <w:ind w:left="709" w:hanging="349"/>
      </w:pPr>
      <w:r>
        <w:t>La vue Défauts</w:t>
      </w:r>
      <w:r w:rsidR="00A838A5">
        <w:t> :</w:t>
      </w:r>
    </w:p>
    <w:p w14:paraId="1A5D3B45" w14:textId="77777777" w:rsidR="00CD3C5C" w:rsidRDefault="00CD3C5C" w:rsidP="00881607">
      <w:pPr>
        <w:pStyle w:val="Style1"/>
        <w:numPr>
          <w:ilvl w:val="1"/>
          <w:numId w:val="31"/>
        </w:numPr>
        <w:tabs>
          <w:tab w:val="clear" w:pos="3402"/>
          <w:tab w:val="left" w:pos="1418"/>
        </w:tabs>
        <w:ind w:left="1418" w:hanging="338"/>
      </w:pPr>
      <w:r>
        <w:t>Pouvoir afficher l’ensemble des désordres associés à une sélection d’ouvrages, de visites, d’actions, de défauts, de visites périodiques</w:t>
      </w:r>
      <w:r w:rsidR="00A838A5">
        <w:t> ;</w:t>
      </w:r>
    </w:p>
    <w:p w14:paraId="1A5D3B46" w14:textId="77777777" w:rsidR="00CD3C5C" w:rsidRDefault="00CD3C5C" w:rsidP="00881607">
      <w:pPr>
        <w:pStyle w:val="Style1"/>
        <w:numPr>
          <w:ilvl w:val="1"/>
          <w:numId w:val="31"/>
        </w:numPr>
        <w:tabs>
          <w:tab w:val="clear" w:pos="3402"/>
          <w:tab w:val="left" w:pos="1418"/>
        </w:tabs>
        <w:ind w:left="1418" w:hanging="338"/>
      </w:pPr>
      <w:r>
        <w:t>Pouvoir naviguer d’un défaut vers la visite l’ayant relevé ainsi que l’ouvrage associé</w:t>
      </w:r>
      <w:r w:rsidR="00A838A5">
        <w:t> ;</w:t>
      </w:r>
    </w:p>
    <w:p w14:paraId="1A5D3B47" w14:textId="77777777" w:rsidR="00CD3C5C" w:rsidRDefault="00CD3C5C" w:rsidP="00881607">
      <w:pPr>
        <w:pStyle w:val="Style1"/>
        <w:numPr>
          <w:ilvl w:val="1"/>
          <w:numId w:val="31"/>
        </w:numPr>
        <w:tabs>
          <w:tab w:val="clear" w:pos="3402"/>
          <w:tab w:val="left" w:pos="1418"/>
        </w:tabs>
        <w:ind w:left="1418" w:hanging="338"/>
      </w:pPr>
      <w:r>
        <w:t>Offrir un outil interactif et graphique permettant d’afficher et sélectionner les défauts  répondant à certains critères (par exemple, Note=5) et connaître leur nature</w:t>
      </w:r>
      <w:r w:rsidR="00A838A5">
        <w:t> ;</w:t>
      </w:r>
    </w:p>
    <w:p w14:paraId="1A5D3B48" w14:textId="77777777" w:rsidR="00CD3C5C" w:rsidRDefault="00CD3C5C" w:rsidP="00881607">
      <w:pPr>
        <w:pStyle w:val="Style1"/>
        <w:numPr>
          <w:ilvl w:val="1"/>
          <w:numId w:val="31"/>
        </w:numPr>
        <w:tabs>
          <w:tab w:val="clear" w:pos="3402"/>
          <w:tab w:val="left" w:pos="1418"/>
        </w:tabs>
        <w:ind w:left="1418" w:hanging="338"/>
      </w:pPr>
      <w:r>
        <w:t>Pouvoir constituer de</w:t>
      </w:r>
      <w:r w:rsidR="00A838A5">
        <w:t>s tableaux de désordre classés.</w:t>
      </w:r>
    </w:p>
    <w:p w14:paraId="1A5D3B49" w14:textId="77777777" w:rsidR="00CD3C5C" w:rsidRDefault="00CD3C5C" w:rsidP="00881607">
      <w:pPr>
        <w:pStyle w:val="Style1"/>
        <w:numPr>
          <w:ilvl w:val="0"/>
          <w:numId w:val="31"/>
        </w:numPr>
        <w:spacing w:before="120"/>
        <w:ind w:left="709" w:hanging="349"/>
      </w:pPr>
      <w:r>
        <w:t>Solder les défauts</w:t>
      </w:r>
      <w:r w:rsidR="00A838A5">
        <w:t> :</w:t>
      </w:r>
    </w:p>
    <w:p w14:paraId="1A5D3B4A" w14:textId="77777777" w:rsidR="00CD3C5C" w:rsidRDefault="00CD3C5C" w:rsidP="00881607">
      <w:pPr>
        <w:pStyle w:val="Style1"/>
        <w:numPr>
          <w:ilvl w:val="1"/>
          <w:numId w:val="31"/>
        </w:numPr>
        <w:tabs>
          <w:tab w:val="clear" w:pos="3402"/>
          <w:tab w:val="left" w:pos="1418"/>
        </w:tabs>
        <w:ind w:left="1418" w:hanging="338"/>
      </w:pPr>
      <w:r>
        <w:t>Proposer une solution intuitive pour générer les actions p</w:t>
      </w:r>
      <w:r w:rsidR="00A838A5">
        <w:t>ermettant de solder les défauts.</w:t>
      </w:r>
    </w:p>
    <w:p w14:paraId="1A5D3B4B" w14:textId="27120416" w:rsidR="00B141AF" w:rsidRDefault="00B141AF" w:rsidP="00B141AF">
      <w:pPr>
        <w:pStyle w:val="Titre2"/>
      </w:pPr>
      <w:r>
        <w:t>2.3.</w:t>
      </w:r>
      <w:r>
        <w:tab/>
        <w:t xml:space="preserve">Visites des ouvrages </w:t>
      </w:r>
      <w:r w:rsidR="007E2A03">
        <w:t>sur le terrain</w:t>
      </w:r>
    </w:p>
    <w:p w14:paraId="1A5D3B4C" w14:textId="77777777" w:rsidR="00B141AF" w:rsidRDefault="00B141AF" w:rsidP="00B141AF">
      <w:pPr>
        <w:pStyle w:val="Style1"/>
        <w:numPr>
          <w:ilvl w:val="0"/>
          <w:numId w:val="31"/>
        </w:numPr>
        <w:spacing w:before="120"/>
        <w:ind w:left="709" w:hanging="349"/>
      </w:pPr>
      <w:r>
        <w:t>OKAPI est conçu pour la réalisation des visites sur le terrain en mode synchrone (conseillé) ou asynchrone</w:t>
      </w:r>
      <w:r w:rsidR="00A838A5">
        <w:t> :</w:t>
      </w:r>
    </w:p>
    <w:p w14:paraId="1A5D3B4D" w14:textId="50C6F4F3" w:rsidR="00B141AF" w:rsidRDefault="00B141AF" w:rsidP="00B141AF">
      <w:pPr>
        <w:jc w:val="center"/>
      </w:pPr>
      <w:r>
        <w:rPr>
          <w:noProof/>
        </w:rPr>
        <w:drawing>
          <wp:inline distT="0" distB="0" distL="0" distR="0" wp14:anchorId="1A5D3B71" wp14:editId="1A5D3B72">
            <wp:extent cx="1097915" cy="673100"/>
            <wp:effectExtent l="0" t="0" r="6985" b="0"/>
            <wp:docPr id="4" name="Image 4" descr="C:\Users\Valerie\Documents Valérie\IMAGES\Tab a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erie\Documents Valérie\IMAGES\Tab activ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97915" cy="673100"/>
                    </a:xfrm>
                    <a:prstGeom prst="rect">
                      <a:avLst/>
                    </a:prstGeom>
                    <a:noFill/>
                    <a:ln>
                      <a:noFill/>
                    </a:ln>
                  </pic:spPr>
                </pic:pic>
              </a:graphicData>
            </a:graphic>
          </wp:inline>
        </w:drawing>
      </w:r>
      <w:r w:rsidR="00DD2114">
        <w:t xml:space="preserve">            </w:t>
      </w:r>
      <w:r w:rsidR="00C65457">
        <w:rPr>
          <w:noProof/>
        </w:rPr>
        <w:drawing>
          <wp:inline distT="0" distB="0" distL="0" distR="0" wp14:anchorId="7BAFFD51" wp14:editId="02ABD9D0">
            <wp:extent cx="972000" cy="586845"/>
            <wp:effectExtent l="0" t="0" r="0" b="3810"/>
            <wp:docPr id="2369760" name="Image 1" descr="Une image contenant Téléphone mobile, gadget, Appareil de communications portable, Appareil de communic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760" name="Image 1" descr="Une image contenant Téléphone mobile, gadget, Appareil de communications portable, Appareil de communication&#10;&#10;Description générée automatiquement"/>
                    <pic:cNvPicPr/>
                  </pic:nvPicPr>
                  <pic:blipFill>
                    <a:blip r:embed="rId13"/>
                    <a:stretch>
                      <a:fillRect/>
                    </a:stretch>
                  </pic:blipFill>
                  <pic:spPr>
                    <a:xfrm>
                      <a:off x="0" y="0"/>
                      <a:ext cx="972000" cy="586845"/>
                    </a:xfrm>
                    <a:prstGeom prst="rect">
                      <a:avLst/>
                    </a:prstGeom>
                  </pic:spPr>
                </pic:pic>
              </a:graphicData>
            </a:graphic>
          </wp:inline>
        </w:drawing>
      </w:r>
    </w:p>
    <w:p w14:paraId="1A5D3B4E" w14:textId="38189E8F" w:rsidR="00B141AF" w:rsidRDefault="00B141AF" w:rsidP="00B141AF">
      <w:pPr>
        <w:pStyle w:val="Style1"/>
        <w:numPr>
          <w:ilvl w:val="0"/>
          <w:numId w:val="31"/>
        </w:numPr>
        <w:spacing w:before="120"/>
        <w:ind w:left="709" w:hanging="349"/>
      </w:pPr>
      <w:r>
        <w:t xml:space="preserve">Le système OKAPI fonctionne </w:t>
      </w:r>
      <w:r w:rsidR="004B0D72" w:rsidRPr="004B0D72">
        <w:t xml:space="preserve">sur </w:t>
      </w:r>
      <w:r w:rsidR="004D43C2">
        <w:t xml:space="preserve">appareil mobile </w:t>
      </w:r>
      <w:r w:rsidR="004D43C2" w:rsidRPr="004B0D72">
        <w:t xml:space="preserve">ANDROID </w:t>
      </w:r>
      <w:r w:rsidR="004D43C2">
        <w:t>(</w:t>
      </w:r>
      <w:r w:rsidR="005F1389" w:rsidRPr="004B0D72">
        <w:t xml:space="preserve">smartphone </w:t>
      </w:r>
      <w:r w:rsidR="004B0D72" w:rsidRPr="004B0D72">
        <w:t>ou</w:t>
      </w:r>
      <w:r w:rsidR="005F1389" w:rsidRPr="005F1389">
        <w:t xml:space="preserve"> </w:t>
      </w:r>
      <w:r w:rsidR="005F1389" w:rsidRPr="004B0D72">
        <w:t>tablette</w:t>
      </w:r>
      <w:r w:rsidR="004D43C2">
        <w:t>)</w:t>
      </w:r>
      <w:r w:rsidR="004B0D72" w:rsidRPr="004B0D72">
        <w:t xml:space="preserve"> disposant d’une mémoire de stockage minimum de 16Go et d’une mémoire RAM minimum de 3Go</w:t>
      </w:r>
      <w:r w:rsidR="00A838A5">
        <w:t> ;</w:t>
      </w:r>
    </w:p>
    <w:p w14:paraId="1A5D3B4F" w14:textId="720ADBFA" w:rsidR="00B141AF" w:rsidRDefault="00B141AF" w:rsidP="00CC3D73">
      <w:pPr>
        <w:pStyle w:val="Style1"/>
        <w:keepNext/>
        <w:numPr>
          <w:ilvl w:val="0"/>
          <w:numId w:val="31"/>
        </w:numPr>
        <w:spacing w:before="120"/>
        <w:ind w:left="709" w:hanging="352"/>
      </w:pPr>
      <w:r>
        <w:lastRenderedPageBreak/>
        <w:t>Visites à faire : Le système permet d’embarquer plusieurs dizaines de visites sur l</w:t>
      </w:r>
      <w:r w:rsidR="00CC3D73">
        <w:t xml:space="preserve">’appareil mobile </w:t>
      </w:r>
      <w:r>
        <w:t xml:space="preserve">de </w:t>
      </w:r>
      <w:r w:rsidR="00A838A5">
        <w:t>l’inspecteur ;</w:t>
      </w:r>
    </w:p>
    <w:p w14:paraId="10896C3A" w14:textId="77F090A3" w:rsidR="00906AD8" w:rsidRDefault="00906AD8" w:rsidP="00906AD8">
      <w:pPr>
        <w:jc w:val="center"/>
      </w:pPr>
      <w:r w:rsidRPr="00906AD8">
        <w:rPr>
          <w:noProof/>
        </w:rPr>
        <w:drawing>
          <wp:inline distT="0" distB="0" distL="0" distR="0" wp14:anchorId="62E9C608" wp14:editId="59F58702">
            <wp:extent cx="3240000" cy="4937935"/>
            <wp:effectExtent l="0" t="0" r="0" b="0"/>
            <wp:docPr id="1865887064" name="Image 1865887064" descr="Une image contenant texte, capture d’écran, Site web, Page web&#10;&#10;Description générée automatiquement">
              <a:extLst xmlns:a="http://schemas.openxmlformats.org/drawingml/2006/main">
                <a:ext uri="{FF2B5EF4-FFF2-40B4-BE49-F238E27FC236}">
                  <a16:creationId xmlns:a16="http://schemas.microsoft.com/office/drawing/2014/main" id="{C4FA099B-E588-A8B7-D88A-A60E56DA34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887064" name="Image 1865887064" descr="Une image contenant texte, capture d’écran, Site web, Page web&#10;&#10;Description générée automatiquement">
                      <a:extLst>
                        <a:ext uri="{FF2B5EF4-FFF2-40B4-BE49-F238E27FC236}">
                          <a16:creationId xmlns:a16="http://schemas.microsoft.com/office/drawing/2014/main" id="{C4FA099B-E588-A8B7-D88A-A60E56DA347A}"/>
                        </a:ext>
                      </a:extLst>
                    </pic:cNvPr>
                    <pic:cNvPicPr>
                      <a:picLocks noChangeAspect="1"/>
                    </pic:cNvPicPr>
                  </pic:nvPicPr>
                  <pic:blipFill rotWithShape="1">
                    <a:blip r:embed="rId14"/>
                    <a:srcRect b="3029"/>
                    <a:stretch/>
                  </pic:blipFill>
                  <pic:spPr bwMode="auto">
                    <a:xfrm>
                      <a:off x="0" y="0"/>
                      <a:ext cx="3240000" cy="4937935"/>
                    </a:xfrm>
                    <a:prstGeom prst="rect">
                      <a:avLst/>
                    </a:prstGeom>
                    <a:ln>
                      <a:noFill/>
                    </a:ln>
                    <a:extLst>
                      <a:ext uri="{53640926-AAD7-44D8-BBD7-CCE9431645EC}">
                        <a14:shadowObscured xmlns:a14="http://schemas.microsoft.com/office/drawing/2010/main"/>
                      </a:ext>
                    </a:extLst>
                  </pic:spPr>
                </pic:pic>
              </a:graphicData>
            </a:graphic>
          </wp:inline>
        </w:drawing>
      </w:r>
    </w:p>
    <w:p w14:paraId="1A5D3B50" w14:textId="1380E36A" w:rsidR="00B141AF" w:rsidRDefault="00B141AF" w:rsidP="00B141AF">
      <w:pPr>
        <w:pStyle w:val="Style1"/>
        <w:numPr>
          <w:ilvl w:val="0"/>
          <w:numId w:val="31"/>
        </w:numPr>
        <w:spacing w:before="120"/>
        <w:ind w:left="709" w:hanging="349"/>
      </w:pPr>
      <w:r>
        <w:t xml:space="preserve">Réalisation d’une visite : </w:t>
      </w:r>
    </w:p>
    <w:p w14:paraId="1A5D3B51" w14:textId="3C0F983B" w:rsidR="00B141AF" w:rsidRDefault="00B141AF" w:rsidP="00B141AF">
      <w:pPr>
        <w:pStyle w:val="Style1"/>
        <w:numPr>
          <w:ilvl w:val="1"/>
          <w:numId w:val="31"/>
        </w:numPr>
        <w:tabs>
          <w:tab w:val="clear" w:pos="3402"/>
          <w:tab w:val="left" w:pos="1418"/>
        </w:tabs>
        <w:ind w:left="1418" w:hanging="338"/>
      </w:pPr>
      <w:r>
        <w:t xml:space="preserve">Le système permet de se positionner sur une visite particulière et de la renseigner ; </w:t>
      </w:r>
      <w:r w:rsidR="000C17C2">
        <w:t>l’appareil mobile</w:t>
      </w:r>
      <w:r>
        <w:t xml:space="preserve"> inclut un appareil photo numérique et un GPS, et permet de réaliser de façon automatique l’association d’un</w:t>
      </w:r>
      <w:r w:rsidR="00A838A5">
        <w:t>e photo au désordre sélectionné,</w:t>
      </w:r>
    </w:p>
    <w:p w14:paraId="1A5D3B52" w14:textId="77777777" w:rsidR="00B141AF" w:rsidRDefault="00B141AF" w:rsidP="00B141AF">
      <w:pPr>
        <w:pStyle w:val="Style1"/>
        <w:numPr>
          <w:ilvl w:val="1"/>
          <w:numId w:val="31"/>
        </w:numPr>
        <w:tabs>
          <w:tab w:val="clear" w:pos="3402"/>
          <w:tab w:val="left" w:pos="1418"/>
        </w:tabs>
        <w:ind w:left="1418" w:hanging="338"/>
      </w:pPr>
      <w:r>
        <w:t xml:space="preserve">Plusieurs photos peuvent </w:t>
      </w:r>
      <w:r w:rsidR="00A838A5">
        <w:t>être associées à un même défaut,</w:t>
      </w:r>
    </w:p>
    <w:p w14:paraId="1A5D3B53" w14:textId="77777777" w:rsidR="00B141AF" w:rsidRDefault="00B141AF" w:rsidP="00B141AF">
      <w:pPr>
        <w:pStyle w:val="Style1"/>
        <w:numPr>
          <w:ilvl w:val="1"/>
          <w:numId w:val="31"/>
        </w:numPr>
        <w:tabs>
          <w:tab w:val="clear" w:pos="3402"/>
          <w:tab w:val="left" w:pos="1418"/>
        </w:tabs>
        <w:ind w:left="1418" w:hanging="338"/>
      </w:pPr>
      <w:r>
        <w:t>Plusieurs modes de navigation sont proposés : Défauts</w:t>
      </w:r>
      <w:r w:rsidRPr="00B141AF">
        <w:t xml:space="preserve"> </w:t>
      </w:r>
      <w:r>
        <w:t>notés sont présentés en mode Liste par exemple.</w:t>
      </w:r>
    </w:p>
    <w:p w14:paraId="1A5D3B54" w14:textId="77777777" w:rsidR="00CD3C5C" w:rsidRDefault="00881607" w:rsidP="00881607">
      <w:pPr>
        <w:pStyle w:val="Titre1"/>
      </w:pPr>
      <w:r>
        <w:lastRenderedPageBreak/>
        <w:t xml:space="preserve">Chapitre 3 – </w:t>
      </w:r>
      <w:r w:rsidR="00CD3C5C">
        <w:t>Caractéristiques techniques</w:t>
      </w:r>
    </w:p>
    <w:p w14:paraId="1A5D3B55" w14:textId="77777777" w:rsidR="00CD3C5C" w:rsidRDefault="00CD3C5C" w:rsidP="00881607">
      <w:pPr>
        <w:pStyle w:val="Titre2"/>
      </w:pPr>
      <w:r>
        <w:t>3.1</w:t>
      </w:r>
      <w:r>
        <w:tab/>
        <w:t xml:space="preserve">Gestion des données, documents et archivage </w:t>
      </w:r>
    </w:p>
    <w:p w14:paraId="1A5D3B56" w14:textId="77777777" w:rsidR="00CD3C5C" w:rsidRDefault="00CD3C5C" w:rsidP="00155715">
      <w:pPr>
        <w:pStyle w:val="Style1"/>
        <w:keepNext/>
        <w:numPr>
          <w:ilvl w:val="0"/>
          <w:numId w:val="31"/>
        </w:numPr>
        <w:spacing w:before="120"/>
        <w:ind w:left="709" w:hanging="352"/>
      </w:pPr>
      <w:r>
        <w:t xml:space="preserve">Pour garantir la fiabilité de la solution dans un contexte où des centaines de visites et des milliers de photos, ... sont intégrées chaque année dans le système de gestion, gérer l’ensemble des documents gérés par le système dans une solution de gestion électronique de </w:t>
      </w:r>
      <w:proofErr w:type="gramStart"/>
      <w:r>
        <w:t>documents  reconnue</w:t>
      </w:r>
      <w:proofErr w:type="gramEnd"/>
      <w:r>
        <w:t>.</w:t>
      </w:r>
    </w:p>
    <w:p w14:paraId="656EBA3C" w14:textId="166BF3F7" w:rsidR="00E8245C" w:rsidRDefault="00155715" w:rsidP="00E8245C">
      <w:r w:rsidRPr="00155715">
        <w:rPr>
          <w:noProof/>
        </w:rPr>
        <w:drawing>
          <wp:inline distT="0" distB="0" distL="0" distR="0" wp14:anchorId="467AFC09" wp14:editId="3FECC544">
            <wp:extent cx="6480175" cy="3645535"/>
            <wp:effectExtent l="0" t="0" r="0" b="0"/>
            <wp:docPr id="665383505"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383505" name="Image 1" descr="Une image contenant texte, capture d’écran, logiciel, Page web&#10;&#10;Description générée automatiquement"/>
                    <pic:cNvPicPr/>
                  </pic:nvPicPr>
                  <pic:blipFill>
                    <a:blip r:embed="rId15"/>
                    <a:stretch>
                      <a:fillRect/>
                    </a:stretch>
                  </pic:blipFill>
                  <pic:spPr>
                    <a:xfrm>
                      <a:off x="0" y="0"/>
                      <a:ext cx="6480175" cy="3645535"/>
                    </a:xfrm>
                    <a:prstGeom prst="rect">
                      <a:avLst/>
                    </a:prstGeom>
                  </pic:spPr>
                </pic:pic>
              </a:graphicData>
            </a:graphic>
          </wp:inline>
        </w:drawing>
      </w:r>
    </w:p>
    <w:p w14:paraId="1A5D3B57" w14:textId="77777777" w:rsidR="00CD3C5C" w:rsidRDefault="00CD3C5C" w:rsidP="00881607">
      <w:pPr>
        <w:pStyle w:val="Titre2"/>
      </w:pPr>
      <w:r>
        <w:t>3.2</w:t>
      </w:r>
      <w:r>
        <w:tab/>
        <w:t xml:space="preserve">Gestion des droits des utilisateurs </w:t>
      </w:r>
    </w:p>
    <w:p w14:paraId="1A5D3B58" w14:textId="77777777" w:rsidR="00CD3C5C" w:rsidRDefault="00CD3C5C" w:rsidP="00881607">
      <w:pPr>
        <w:pStyle w:val="Style1"/>
        <w:numPr>
          <w:ilvl w:val="0"/>
          <w:numId w:val="31"/>
        </w:numPr>
        <w:spacing w:before="120"/>
        <w:ind w:left="709" w:hanging="349"/>
      </w:pPr>
      <w:r>
        <w:t xml:space="preserve">Supporter les mécanismes de profil et de greffon (plugin) pour configurer simplement les </w:t>
      </w:r>
      <w:r w:rsidR="00A838A5">
        <w:t xml:space="preserve"> habilitations des utilisateurs ;</w:t>
      </w:r>
    </w:p>
    <w:p w14:paraId="1A5D3B59" w14:textId="77777777" w:rsidR="00CD3C5C" w:rsidRDefault="00CD3C5C" w:rsidP="00881607">
      <w:pPr>
        <w:pStyle w:val="Style1"/>
        <w:numPr>
          <w:ilvl w:val="0"/>
          <w:numId w:val="31"/>
        </w:numPr>
        <w:spacing w:before="120"/>
        <w:ind w:left="709" w:hanging="349"/>
      </w:pPr>
      <w:r>
        <w:t>Proposer des greffons fonctionnels et o</w:t>
      </w:r>
      <w:r w:rsidR="00A838A5">
        <w:t>rganiques (classe des ouvrages) ;</w:t>
      </w:r>
    </w:p>
    <w:p w14:paraId="1A5D3B5A" w14:textId="77777777" w:rsidR="00CD3C5C" w:rsidRDefault="00CD3C5C" w:rsidP="00881607">
      <w:pPr>
        <w:pStyle w:val="Style1"/>
        <w:numPr>
          <w:ilvl w:val="0"/>
          <w:numId w:val="31"/>
        </w:numPr>
        <w:spacing w:before="120"/>
        <w:ind w:left="709" w:hanging="349"/>
      </w:pPr>
      <w:r>
        <w:t>Pouvoir filtrer l’accès des utilisateurs aux don</w:t>
      </w:r>
      <w:r w:rsidR="00A838A5">
        <w:t>nées en fonction de leur profil ;</w:t>
      </w:r>
    </w:p>
    <w:p w14:paraId="1A5D3B5B" w14:textId="77777777" w:rsidR="00CD3C5C" w:rsidRDefault="00CD3C5C" w:rsidP="00881607">
      <w:pPr>
        <w:pStyle w:val="Style1"/>
        <w:numPr>
          <w:ilvl w:val="0"/>
          <w:numId w:val="31"/>
        </w:numPr>
        <w:spacing w:before="120"/>
        <w:ind w:left="709" w:hanging="349"/>
      </w:pPr>
      <w:r>
        <w:t>Pouvoir affiner ces accès via des requêtes portant sur l’ensemble des d</w:t>
      </w:r>
      <w:r w:rsidR="00A838A5">
        <w:t>onnées gérées par l’application ;</w:t>
      </w:r>
    </w:p>
    <w:p w14:paraId="1A5D3B5C" w14:textId="77777777" w:rsidR="00CD3C5C" w:rsidRDefault="00CD3C5C" w:rsidP="00881607">
      <w:pPr>
        <w:pStyle w:val="Style1"/>
        <w:numPr>
          <w:ilvl w:val="0"/>
          <w:numId w:val="31"/>
        </w:numPr>
        <w:spacing w:before="120"/>
        <w:ind w:left="709" w:hanging="349"/>
      </w:pPr>
      <w:r>
        <w:t>Permettre aux administrateurs de modifier en temps réel les</w:t>
      </w:r>
      <w:r w:rsidR="00A838A5">
        <w:t xml:space="preserve"> habilitations des utilisateurs ;</w:t>
      </w:r>
    </w:p>
    <w:p w14:paraId="1A5D3B5D" w14:textId="77777777" w:rsidR="00CD3C5C" w:rsidRDefault="00CD3C5C" w:rsidP="00881607">
      <w:pPr>
        <w:pStyle w:val="Style1"/>
        <w:numPr>
          <w:ilvl w:val="0"/>
          <w:numId w:val="31"/>
        </w:numPr>
        <w:spacing w:before="120"/>
        <w:ind w:left="709" w:hanging="349"/>
      </w:pPr>
      <w:r>
        <w:t>Pouvoir réserver les fonctions pour la gestion avancée des données aux seuls administrateurs : calcul des systèmes de notation, mise à jour des notes suite à une modification de PV, modification par lots, description par défaut des éléments à partir de celle de l’ouvrage.</w:t>
      </w:r>
    </w:p>
    <w:p w14:paraId="1A5D3B5E" w14:textId="77777777" w:rsidR="00CD3C5C" w:rsidRDefault="00CD3C5C" w:rsidP="00881607">
      <w:pPr>
        <w:pStyle w:val="Titre2"/>
      </w:pPr>
      <w:r>
        <w:t>3.3</w:t>
      </w:r>
      <w:r>
        <w:tab/>
        <w:t>SIG - Intégration avec le SIG</w:t>
      </w:r>
    </w:p>
    <w:p w14:paraId="1A5D3B5F" w14:textId="77777777" w:rsidR="00CD3C5C" w:rsidRDefault="00CD3C5C" w:rsidP="00881607">
      <w:pPr>
        <w:pStyle w:val="Style1"/>
        <w:numPr>
          <w:ilvl w:val="0"/>
          <w:numId w:val="31"/>
        </w:numPr>
        <w:spacing w:before="120"/>
        <w:ind w:left="709" w:hanging="349"/>
      </w:pPr>
      <w:r>
        <w:t>Publier en sortie les couches cartographiques conte</w:t>
      </w:r>
      <w:r w:rsidR="00A838A5">
        <w:t>nant les attributs des ouvrages ;</w:t>
      </w:r>
    </w:p>
    <w:p w14:paraId="1A5D3B60" w14:textId="77777777" w:rsidR="00CD3C5C" w:rsidRDefault="00CD3C5C" w:rsidP="00881607">
      <w:pPr>
        <w:pStyle w:val="Style1"/>
        <w:numPr>
          <w:ilvl w:val="0"/>
          <w:numId w:val="31"/>
        </w:numPr>
        <w:spacing w:before="120"/>
        <w:ind w:left="709" w:hanging="349"/>
      </w:pPr>
      <w:r>
        <w:t>Pouvoir utiliser en fonds de carte par défaut et secondaire les ressources fournies par le SIG ainsi que le</w:t>
      </w:r>
      <w:r w:rsidR="00A838A5">
        <w:t>s ressources fournies par l’IGN ;</w:t>
      </w:r>
    </w:p>
    <w:p w14:paraId="1A5D3B61" w14:textId="77777777" w:rsidR="00CD3C5C" w:rsidRDefault="00CD3C5C" w:rsidP="00881607">
      <w:pPr>
        <w:pStyle w:val="Style1"/>
        <w:numPr>
          <w:ilvl w:val="0"/>
          <w:numId w:val="31"/>
        </w:numPr>
        <w:spacing w:before="120"/>
        <w:ind w:left="709" w:hanging="349"/>
      </w:pPr>
      <w:r>
        <w:t>Accéder facilement depuis le système aux services offerts par STREETVIEW.</w:t>
      </w:r>
    </w:p>
    <w:p w14:paraId="4FC05F4C" w14:textId="0B93271C" w:rsidR="00317D21" w:rsidRDefault="00317D21" w:rsidP="00317D21">
      <w:r>
        <w:rPr>
          <w:noProof/>
        </w:rPr>
        <w:lastRenderedPageBreak/>
        <w:drawing>
          <wp:inline distT="0" distB="0" distL="0" distR="0" wp14:anchorId="27501B70" wp14:editId="3A242EF7">
            <wp:extent cx="6480175" cy="3644900"/>
            <wp:effectExtent l="0" t="0" r="0" b="0"/>
            <wp:docPr id="2038452906" name="Image 1" descr="Une image contenant capture d’écran, carte, texte, Logiciel d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452906" name="Image 1" descr="Une image contenant capture d’écran, carte, texte, Logiciel de graphisme&#10;&#10;Description générée automatiquement"/>
                    <pic:cNvPicPr/>
                  </pic:nvPicPr>
                  <pic:blipFill>
                    <a:blip r:embed="rId16"/>
                    <a:stretch>
                      <a:fillRect/>
                    </a:stretch>
                  </pic:blipFill>
                  <pic:spPr>
                    <a:xfrm>
                      <a:off x="0" y="0"/>
                      <a:ext cx="6480175" cy="3644900"/>
                    </a:xfrm>
                    <a:prstGeom prst="rect">
                      <a:avLst/>
                    </a:prstGeom>
                  </pic:spPr>
                </pic:pic>
              </a:graphicData>
            </a:graphic>
          </wp:inline>
        </w:drawing>
      </w:r>
    </w:p>
    <w:p w14:paraId="1A5D3B62" w14:textId="77777777" w:rsidR="00CD3C5C" w:rsidRDefault="00CD3C5C" w:rsidP="00881607">
      <w:pPr>
        <w:pStyle w:val="Titre2"/>
      </w:pPr>
      <w:r>
        <w:t>3.</w:t>
      </w:r>
      <w:r w:rsidR="001D721F">
        <w:t>4</w:t>
      </w:r>
      <w:r>
        <w:tab/>
        <w:t xml:space="preserve">Ergonomie </w:t>
      </w:r>
    </w:p>
    <w:p w14:paraId="1A5D3B63" w14:textId="77777777" w:rsidR="00CD3C5C" w:rsidRDefault="00CD3C5C" w:rsidP="00881607">
      <w:pPr>
        <w:pStyle w:val="Style1"/>
        <w:numPr>
          <w:ilvl w:val="0"/>
          <w:numId w:val="31"/>
        </w:numPr>
        <w:spacing w:before="120"/>
        <w:ind w:left="709" w:hanging="349"/>
      </w:pPr>
      <w:r>
        <w:t>Des interfaces claires et conviviales pour consulter et traiter l'information :</w:t>
      </w:r>
    </w:p>
    <w:p w14:paraId="1A5D3B64" w14:textId="77777777" w:rsidR="00CD3C5C" w:rsidRDefault="00A838A5" w:rsidP="00881607">
      <w:pPr>
        <w:pStyle w:val="Style1"/>
        <w:numPr>
          <w:ilvl w:val="1"/>
          <w:numId w:val="31"/>
        </w:numPr>
        <w:tabs>
          <w:tab w:val="clear" w:pos="3402"/>
          <w:tab w:val="left" w:pos="1418"/>
        </w:tabs>
        <w:ind w:left="1418" w:hanging="338"/>
      </w:pPr>
      <w:r>
        <w:t>au niveau de chaque ouvrage,</w:t>
      </w:r>
    </w:p>
    <w:p w14:paraId="1A5D3B65" w14:textId="77777777" w:rsidR="00CD3C5C" w:rsidRDefault="00CD3C5C" w:rsidP="00881607">
      <w:pPr>
        <w:pStyle w:val="Style1"/>
        <w:numPr>
          <w:ilvl w:val="1"/>
          <w:numId w:val="31"/>
        </w:numPr>
        <w:tabs>
          <w:tab w:val="clear" w:pos="3402"/>
          <w:tab w:val="left" w:pos="1418"/>
        </w:tabs>
        <w:ind w:left="1418" w:hanging="338"/>
      </w:pPr>
      <w:r>
        <w:t>au niveau d’un ensemble d’ouvrages</w:t>
      </w:r>
    </w:p>
    <w:p w14:paraId="1A5D3B66" w14:textId="77777777" w:rsidR="00CD3C5C" w:rsidRDefault="00CD3C5C" w:rsidP="00881607">
      <w:pPr>
        <w:pStyle w:val="Titre2"/>
      </w:pPr>
      <w:r>
        <w:t>3.</w:t>
      </w:r>
      <w:r w:rsidR="001D721F">
        <w:t>5</w:t>
      </w:r>
      <w:r>
        <w:tab/>
        <w:t>Mobilité et outils nomades</w:t>
      </w:r>
    </w:p>
    <w:p w14:paraId="1A5D3B67" w14:textId="77777777" w:rsidR="00CD3C5C" w:rsidRDefault="00CD3C5C" w:rsidP="002C70E3">
      <w:pPr>
        <w:pStyle w:val="Style1"/>
        <w:numPr>
          <w:ilvl w:val="0"/>
          <w:numId w:val="31"/>
        </w:numPr>
        <w:spacing w:before="120" w:after="0"/>
        <w:ind w:left="709" w:hanging="349"/>
      </w:pPr>
      <w:r>
        <w:t>Saisir directement sur le terrain des PV de visite, qu’il s’agisse de visites annuelles ou périodiqu</w:t>
      </w:r>
      <w:r w:rsidR="00A838A5">
        <w:t>es, ou d’inspections détaillées ;</w:t>
      </w:r>
    </w:p>
    <w:p w14:paraId="1A5D3B68" w14:textId="77777777" w:rsidR="00CD3C5C" w:rsidRDefault="00CD3C5C" w:rsidP="002C70E3">
      <w:pPr>
        <w:pStyle w:val="Style1"/>
        <w:numPr>
          <w:ilvl w:val="0"/>
          <w:numId w:val="31"/>
        </w:numPr>
        <w:spacing w:before="120" w:after="0"/>
        <w:ind w:left="709" w:hanging="349"/>
      </w:pPr>
      <w:r>
        <w:t>Réaliser sur le terrain des dizaines de visites e</w:t>
      </w:r>
      <w:r w:rsidR="00A838A5">
        <w:t>n toute efficacité et fiabilité ;</w:t>
      </w:r>
    </w:p>
    <w:p w14:paraId="1A5D3B69" w14:textId="3BA30895" w:rsidR="00CD3C5C" w:rsidRDefault="00CD3C5C" w:rsidP="002C70E3">
      <w:pPr>
        <w:pStyle w:val="Style1"/>
        <w:numPr>
          <w:ilvl w:val="0"/>
          <w:numId w:val="31"/>
        </w:numPr>
        <w:spacing w:before="120" w:after="0"/>
        <w:ind w:left="709" w:hanging="349"/>
      </w:pPr>
      <w:r>
        <w:t xml:space="preserve">Utiliser toutes les possibilités </w:t>
      </w:r>
      <w:r w:rsidR="00B01E55">
        <w:t>de l’appareil mobile</w:t>
      </w:r>
      <w:r>
        <w:t xml:space="preserve"> : localisation GPS, prises de photos des éléments et des désordres constatés, dessiner des plans, utiliser la reconnaissance vocale pou</w:t>
      </w:r>
      <w:r w:rsidR="00A838A5">
        <w:t xml:space="preserve">r ajouter vos commentaires, </w:t>
      </w:r>
      <w:proofErr w:type="spellStart"/>
      <w:r w:rsidR="00A838A5">
        <w:t>etc</w:t>
      </w:r>
      <w:proofErr w:type="spellEnd"/>
      <w:r w:rsidR="00A838A5">
        <w:t> ;</w:t>
      </w:r>
    </w:p>
    <w:p w14:paraId="1A5D3B6A" w14:textId="77777777" w:rsidR="005B56FC" w:rsidRDefault="00CD3C5C" w:rsidP="00881607">
      <w:pPr>
        <w:pStyle w:val="Style1"/>
        <w:numPr>
          <w:ilvl w:val="0"/>
          <w:numId w:val="31"/>
        </w:numPr>
        <w:spacing w:before="120"/>
        <w:ind w:left="709" w:hanging="349"/>
      </w:pPr>
      <w:r>
        <w:t>Recenser sur le terrain des nouveaux ouvrages et enchaîner leurs visites structurées selon des PV différenciés.</w:t>
      </w:r>
    </w:p>
    <w:p w14:paraId="1A5D3B6B" w14:textId="5BA8E5B2" w:rsidR="005B56FC" w:rsidRPr="00CD3C5C" w:rsidRDefault="00CD3C5C" w:rsidP="00881607">
      <w:pPr>
        <w:pStyle w:val="Sous-titre"/>
        <w:spacing w:before="480" w:after="360"/>
        <w:jc w:val="left"/>
        <w:rPr>
          <w:rStyle w:val="Accentuationintense"/>
        </w:rPr>
      </w:pPr>
      <w:r w:rsidRPr="00CD3C5C">
        <w:rPr>
          <w:rStyle w:val="Accentuationintense"/>
        </w:rPr>
        <w:t>OASI</w:t>
      </w:r>
      <w:r w:rsidR="005B56FC" w:rsidRPr="00CD3C5C">
        <w:rPr>
          <w:rStyle w:val="Accentuationintense"/>
        </w:rPr>
        <w:t>S</w:t>
      </w:r>
      <w:r w:rsidR="004F4381">
        <w:rPr>
          <w:rStyle w:val="Accentuationintense"/>
        </w:rPr>
        <w:t>-OKAPI</w:t>
      </w:r>
      <w:r w:rsidR="005B56FC" w:rsidRPr="00CD3C5C">
        <w:rPr>
          <w:rStyle w:val="Accentuationintense"/>
        </w:rPr>
        <w:t xml:space="preserve"> –</w:t>
      </w:r>
      <w:r w:rsidR="008C1759" w:rsidRPr="00CD3C5C">
        <w:rPr>
          <w:rStyle w:val="Accentuationintense"/>
        </w:rPr>
        <w:t xml:space="preserve"> </w:t>
      </w:r>
      <w:proofErr w:type="spellStart"/>
      <w:r w:rsidR="002C70E3">
        <w:rPr>
          <w:rStyle w:val="Accentuationintense"/>
        </w:rPr>
        <w:t>Pre-requis</w:t>
      </w:r>
      <w:proofErr w:type="spellEnd"/>
      <w:r w:rsidR="002C70E3">
        <w:rPr>
          <w:rStyle w:val="Accentuationintense"/>
        </w:rPr>
        <w:t xml:space="preserve"> </w:t>
      </w:r>
    </w:p>
    <w:p w14:paraId="65898243" w14:textId="3A48F9B6" w:rsidR="00A5382D" w:rsidRPr="00A5382D" w:rsidRDefault="00A5382D" w:rsidP="00A5382D">
      <w:pPr>
        <w:pStyle w:val="Titre2"/>
      </w:pPr>
      <w:r>
        <w:t xml:space="preserve">Postes </w:t>
      </w:r>
      <w:r w:rsidRPr="00A5382D">
        <w:t>Clients</w:t>
      </w:r>
    </w:p>
    <w:p w14:paraId="18FBE509" w14:textId="4743D57A" w:rsidR="00A5382D" w:rsidRPr="00A5382D" w:rsidRDefault="00A5382D" w:rsidP="00A5382D">
      <w:pPr>
        <w:pStyle w:val="Style1"/>
        <w:numPr>
          <w:ilvl w:val="0"/>
          <w:numId w:val="31"/>
        </w:numPr>
        <w:spacing w:before="120"/>
        <w:ind w:left="709" w:hanging="349"/>
      </w:pPr>
      <w:r w:rsidRPr="00A5382D">
        <w:rPr>
          <w:bCs/>
        </w:rPr>
        <w:t>OASIS-WEB</w:t>
      </w:r>
      <w:r w:rsidR="00792C51">
        <w:rPr>
          <w:bCs/>
        </w:rPr>
        <w:t xml:space="preserve"> </w:t>
      </w:r>
      <w:r w:rsidRPr="00A5382D">
        <w:rPr>
          <w:bCs/>
        </w:rPr>
        <w:t>accède au serveur via HTTP ou HTTPS (sous réserve d’un certificat SSL sur le serveur OASIS), et</w:t>
      </w:r>
      <w:r w:rsidRPr="00A5382D">
        <w:t xml:space="preserve"> fonctionne avec le navigateur Firefox (conseillé) ou Chrome ou Internet Explorer 11 ou Edge. </w:t>
      </w:r>
    </w:p>
    <w:p w14:paraId="721DC4A7" w14:textId="342BB2EA" w:rsidR="00792C51" w:rsidRPr="00A5382D" w:rsidRDefault="00792C51" w:rsidP="00792C51">
      <w:pPr>
        <w:pStyle w:val="Style1"/>
        <w:numPr>
          <w:ilvl w:val="0"/>
          <w:numId w:val="31"/>
        </w:numPr>
        <w:spacing w:before="120"/>
        <w:ind w:left="709" w:hanging="349"/>
      </w:pPr>
      <w:r>
        <w:t xml:space="preserve">OKAPI </w:t>
      </w:r>
      <w:r w:rsidRPr="00A5382D">
        <w:t xml:space="preserve">fonctionne en mode asynchrone et synchrone sur </w:t>
      </w:r>
      <w:r w:rsidR="00F94232">
        <w:t>appareil mobile ANDROID</w:t>
      </w:r>
      <w:r w:rsidRPr="00A5382D">
        <w:rPr>
          <w:b/>
        </w:rPr>
        <w:t xml:space="preserve"> </w:t>
      </w:r>
      <w:r w:rsidR="005F1389">
        <w:rPr>
          <w:b/>
        </w:rPr>
        <w:t>(</w:t>
      </w:r>
      <w:r w:rsidR="005F1389" w:rsidRPr="00A5382D">
        <w:t xml:space="preserve">smartphone </w:t>
      </w:r>
      <w:r w:rsidRPr="00A5382D">
        <w:t>ou</w:t>
      </w:r>
      <w:r w:rsidR="005F1389" w:rsidRPr="005F1389">
        <w:t xml:space="preserve"> </w:t>
      </w:r>
      <w:r w:rsidR="005F1389" w:rsidRPr="00A5382D">
        <w:t>tablette</w:t>
      </w:r>
      <w:r w:rsidR="005F1389">
        <w:t>)</w:t>
      </w:r>
      <w:r w:rsidRPr="00A5382D">
        <w:t xml:space="preserve"> disposant d’une mémoire de stockage minimum de 16Go et d’une mémoire RAM minimum de 3Go.</w:t>
      </w:r>
    </w:p>
    <w:p w14:paraId="6D96E395" w14:textId="77777777" w:rsidR="00243552" w:rsidRDefault="00243552" w:rsidP="00243552">
      <w:pPr>
        <w:pStyle w:val="Style1"/>
        <w:numPr>
          <w:ilvl w:val="0"/>
          <w:numId w:val="31"/>
        </w:numPr>
        <w:spacing w:before="120"/>
        <w:ind w:left="709" w:hanging="349"/>
      </w:pPr>
      <w:r>
        <w:t xml:space="preserve">Les composants pour le </w:t>
      </w:r>
      <w:proofErr w:type="spellStart"/>
      <w:r>
        <w:t>paramètrage</w:t>
      </w:r>
      <w:proofErr w:type="spellEnd"/>
      <w:r>
        <w:t xml:space="preserve"> (Oasis-Paramétrage) et l’administration (Oasis Admin </w:t>
      </w:r>
      <w:proofErr w:type="spellStart"/>
      <w:r>
        <w:t>advanced</w:t>
      </w:r>
      <w:proofErr w:type="spellEnd"/>
      <w:r>
        <w:t>).  Ces clients fonctionnent avec la machine virtuelle Java8 et accèdent au serveur avec le navigateur Firefox (conseillé) ou Chrome ou Edge. Caractéristiques techniques conseillées pour les postes clients : Windows 10, 4Go de RAM.</w:t>
      </w:r>
    </w:p>
    <w:p w14:paraId="3BE61107" w14:textId="5E8B79AC" w:rsidR="00A5382D" w:rsidRPr="00A5382D" w:rsidRDefault="00A5382D" w:rsidP="00792C51">
      <w:pPr>
        <w:pStyle w:val="Titre2"/>
      </w:pPr>
      <w:r w:rsidRPr="00A5382D">
        <w:lastRenderedPageBreak/>
        <w:t>Serveur</w:t>
      </w:r>
      <w:r w:rsidR="00E12AC3">
        <w:t xml:space="preserve"> applicatif OASIS</w:t>
      </w:r>
      <w:r w:rsidR="00B53937">
        <w:rPr>
          <w:rStyle w:val="Appelnotedebasdep"/>
        </w:rPr>
        <w:footnoteReference w:id="1"/>
      </w:r>
    </w:p>
    <w:p w14:paraId="1093673E" w14:textId="0A425A0E" w:rsidR="00A5382D" w:rsidRPr="00A5382D" w:rsidRDefault="00A5382D" w:rsidP="00A5382D">
      <w:pPr>
        <w:pStyle w:val="Style1"/>
        <w:numPr>
          <w:ilvl w:val="0"/>
          <w:numId w:val="31"/>
        </w:numPr>
        <w:spacing w:before="120"/>
        <w:ind w:left="709" w:hanging="349"/>
      </w:pPr>
      <w:r w:rsidRPr="00A5382D">
        <w:t xml:space="preserve">Le système fonctionne avec la machine virtuelle Java JDK 8 embarqué. Caractéristiques techniques conseillées pour le serveur OASIS : 12Go+ de RAM, Processeur </w:t>
      </w:r>
      <w:proofErr w:type="spellStart"/>
      <w:r w:rsidRPr="00A5382D">
        <w:t>QuadCore</w:t>
      </w:r>
      <w:proofErr w:type="spellEnd"/>
      <w:r w:rsidRPr="00A5382D">
        <w:t>, Espace disque disponible pour l'application 5Go, Espace disque pour les données multimédia (photos, plans, documents, etc.) entre 50 et 100Mo par ouvrage. OS : Linux (conseillé) Red-Hat/CentOS à partir de la version 7, Debian à partir de la version 8 ou Windows Server &gt; 2012.</w:t>
      </w:r>
    </w:p>
    <w:p w14:paraId="271F4AA9" w14:textId="77777777" w:rsidR="00A5382D" w:rsidRPr="00A5382D" w:rsidRDefault="00A5382D" w:rsidP="00A5382D">
      <w:pPr>
        <w:pStyle w:val="Style1"/>
        <w:numPr>
          <w:ilvl w:val="0"/>
          <w:numId w:val="31"/>
        </w:numPr>
        <w:spacing w:before="120"/>
        <w:ind w:left="709" w:hanging="349"/>
      </w:pPr>
      <w:r w:rsidRPr="00A5382D">
        <w:rPr>
          <w:b/>
          <w:u w:val="single"/>
        </w:rPr>
        <w:t>SGBD.</w:t>
      </w:r>
      <w:r w:rsidRPr="00A5382D">
        <w:t xml:space="preserve"> Le système fonctionne avec </w:t>
      </w:r>
      <w:proofErr w:type="spellStart"/>
      <w:r w:rsidRPr="00A5382D">
        <w:t>PostGreSQL</w:t>
      </w:r>
      <w:proofErr w:type="spellEnd"/>
      <w:r w:rsidRPr="00A5382D">
        <w:t xml:space="preserve"> à partir de 9.6 ou ORACLE à partir de 11.</w:t>
      </w:r>
    </w:p>
    <w:p w14:paraId="297F065A" w14:textId="77777777" w:rsidR="00A5382D" w:rsidRPr="00A5382D" w:rsidRDefault="00A5382D" w:rsidP="00A5382D">
      <w:pPr>
        <w:pStyle w:val="Style1"/>
        <w:numPr>
          <w:ilvl w:val="0"/>
          <w:numId w:val="31"/>
        </w:numPr>
        <w:spacing w:before="120"/>
        <w:ind w:left="709" w:hanging="349"/>
      </w:pPr>
      <w:r w:rsidRPr="00A5382D">
        <w:rPr>
          <w:b/>
          <w:u w:val="single"/>
        </w:rPr>
        <w:t>GED.</w:t>
      </w:r>
      <w:r w:rsidRPr="00A5382D">
        <w:t xml:space="preserve"> Le système peut se connecter à une GED via le protocole CMIS. OASIS dispose par défaut d’une GED Alfresco Community.</w:t>
      </w:r>
    </w:p>
    <w:p w14:paraId="09236644" w14:textId="77777777" w:rsidR="00A5382D" w:rsidRPr="00A5382D" w:rsidRDefault="00A5382D" w:rsidP="00A5382D">
      <w:pPr>
        <w:pStyle w:val="Style1"/>
        <w:numPr>
          <w:ilvl w:val="0"/>
          <w:numId w:val="31"/>
        </w:numPr>
        <w:spacing w:before="120" w:after="0"/>
        <w:ind w:left="709" w:hanging="349"/>
      </w:pPr>
      <w:r w:rsidRPr="00A5382D">
        <w:rPr>
          <w:b/>
          <w:u w:val="single"/>
        </w:rPr>
        <w:t>Serveur Cartographique.</w:t>
      </w:r>
      <w:r w:rsidRPr="00A5382D">
        <w:rPr>
          <w:b/>
        </w:rPr>
        <w:t xml:space="preserve"> </w:t>
      </w:r>
      <w:r w:rsidRPr="00A5382D">
        <w:t>Le système fonctionne avec les serveurs web cartographiques</w:t>
      </w:r>
      <w:r w:rsidRPr="00A5382D">
        <w:rPr>
          <w:b/>
        </w:rPr>
        <w:t xml:space="preserve"> </w:t>
      </w:r>
      <w:r w:rsidRPr="00A5382D">
        <w:t xml:space="preserve">supportant le protocole WFS/WMS de la directive européenne INSPIRE. OASIS intègre un </w:t>
      </w:r>
      <w:proofErr w:type="spellStart"/>
      <w:r w:rsidRPr="00A5382D">
        <w:t>GeoServer</w:t>
      </w:r>
      <w:proofErr w:type="spellEnd"/>
      <w:r w:rsidRPr="00A5382D">
        <w:t>.</w:t>
      </w:r>
    </w:p>
    <w:sectPr w:rsidR="00A5382D" w:rsidRPr="00A5382D" w:rsidSect="009D7844">
      <w:headerReference w:type="default" r:id="rId17"/>
      <w:footerReference w:type="default" r:id="rId18"/>
      <w:headerReference w:type="first" r:id="rId19"/>
      <w:footerReference w:type="first" r:id="rId20"/>
      <w:footnotePr>
        <w:numRestart w:val="eachSect"/>
      </w:footnotePr>
      <w:pgSz w:w="11907" w:h="16840"/>
      <w:pgMar w:top="1134" w:right="851" w:bottom="1134" w:left="851" w:header="340" w:footer="39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EAD4C0" w14:textId="77777777" w:rsidR="003D3358" w:rsidRDefault="003D3358">
      <w:r>
        <w:separator/>
      </w:r>
    </w:p>
  </w:endnote>
  <w:endnote w:type="continuationSeparator" w:id="0">
    <w:p w14:paraId="4FECF828" w14:textId="77777777" w:rsidR="003D3358" w:rsidRDefault="003D33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5210"/>
    </w:tblGrid>
    <w:tr w:rsidR="0076683D" w14:paraId="1A5D3B7A" w14:textId="77777777" w:rsidTr="0076683D">
      <w:tc>
        <w:tcPr>
          <w:tcW w:w="5211" w:type="dxa"/>
          <w:shd w:val="clear" w:color="auto" w:fill="4F81BD" w:themeFill="accent1"/>
        </w:tcPr>
        <w:p w14:paraId="1A5D3B78" w14:textId="77777777" w:rsidR="0076683D" w:rsidRPr="0076683D" w:rsidRDefault="0076683D" w:rsidP="009A6500">
          <w:pPr>
            <w:pStyle w:val="Pieddepage"/>
            <w:rPr>
              <w:b/>
              <w:color w:val="FFFFFF" w:themeColor="background1"/>
              <w:sz w:val="16"/>
            </w:rPr>
          </w:pPr>
          <w:r>
            <w:rPr>
              <w:b/>
              <w:color w:val="FFFFFF" w:themeColor="background1"/>
              <w:sz w:val="16"/>
            </w:rPr>
            <w:t xml:space="preserve">Page </w:t>
          </w:r>
          <w:r>
            <w:rPr>
              <w:b/>
              <w:color w:val="FFFFFF" w:themeColor="background1"/>
              <w:sz w:val="16"/>
            </w:rPr>
            <w:fldChar w:fldCharType="begin"/>
          </w:r>
          <w:r>
            <w:rPr>
              <w:b/>
              <w:color w:val="FFFFFF" w:themeColor="background1"/>
              <w:sz w:val="16"/>
            </w:rPr>
            <w:instrText xml:space="preserve"> PAGE  \* Arabic  \* MERGEFORMAT </w:instrText>
          </w:r>
          <w:r>
            <w:rPr>
              <w:b/>
              <w:color w:val="FFFFFF" w:themeColor="background1"/>
              <w:sz w:val="16"/>
            </w:rPr>
            <w:fldChar w:fldCharType="separate"/>
          </w:r>
          <w:r w:rsidR="00EB69CF">
            <w:rPr>
              <w:b/>
              <w:noProof/>
              <w:color w:val="FFFFFF" w:themeColor="background1"/>
              <w:sz w:val="16"/>
            </w:rPr>
            <w:t>7</w:t>
          </w:r>
          <w:r>
            <w:rPr>
              <w:b/>
              <w:color w:val="FFFFFF" w:themeColor="background1"/>
              <w:sz w:val="16"/>
            </w:rPr>
            <w:fldChar w:fldCharType="end"/>
          </w:r>
        </w:p>
      </w:tc>
      <w:tc>
        <w:tcPr>
          <w:tcW w:w="5210" w:type="dxa"/>
        </w:tcPr>
        <w:p w14:paraId="1A5D3B79" w14:textId="4ADC0683" w:rsidR="0076683D" w:rsidRPr="00FB12AF" w:rsidRDefault="00FB12AF" w:rsidP="002D31E1">
          <w:pPr>
            <w:pStyle w:val="Pieddepage"/>
            <w:jc w:val="right"/>
            <w:rPr>
              <w:b/>
              <w:i/>
              <w:sz w:val="16"/>
            </w:rPr>
          </w:pPr>
          <w:r w:rsidRPr="00FB12AF">
            <w:rPr>
              <w:b/>
              <w:i/>
              <w:color w:val="0070C0"/>
              <w:sz w:val="16"/>
            </w:rPr>
            <w:t xml:space="preserve">Contrat </w:t>
          </w:r>
          <w:r w:rsidR="004A6940">
            <w:rPr>
              <w:b/>
              <w:i/>
              <w:color w:val="0070C0"/>
              <w:sz w:val="16"/>
            </w:rPr>
            <w:t>OASI</w:t>
          </w:r>
          <w:r w:rsidR="004A6940" w:rsidRPr="002C0B50">
            <w:rPr>
              <w:b/>
              <w:i/>
              <w:color w:val="0070C0"/>
              <w:sz w:val="16"/>
            </w:rPr>
            <w:t>S</w:t>
          </w:r>
          <w:r w:rsidR="004A6940">
            <w:rPr>
              <w:b/>
              <w:i/>
              <w:color w:val="0070C0"/>
              <w:sz w:val="16"/>
            </w:rPr>
            <w:t>-OKAPI</w:t>
          </w:r>
          <w:r w:rsidR="004A6940" w:rsidRPr="002C0B50">
            <w:rPr>
              <w:b/>
              <w:i/>
              <w:color w:val="0070C0"/>
              <w:sz w:val="16"/>
            </w:rPr>
            <w:t xml:space="preserve"> </w:t>
          </w:r>
          <w:r w:rsidRPr="00FB12AF">
            <w:rPr>
              <w:b/>
              <w:i/>
              <w:color w:val="0070C0"/>
              <w:sz w:val="16"/>
            </w:rPr>
            <w:t>entre</w:t>
          </w:r>
          <w:r w:rsidR="002D31E1">
            <w:rPr>
              <w:b/>
              <w:i/>
              <w:color w:val="0070C0"/>
              <w:sz w:val="16"/>
            </w:rPr>
            <w:t> </w:t>
          </w:r>
          <w:r w:rsidR="00AE7A24">
            <w:rPr>
              <w:b/>
              <w:i/>
              <w:color w:val="0070C0"/>
              <w:sz w:val="16"/>
            </w:rPr>
            <w:t>…</w:t>
          </w:r>
          <w:r w:rsidR="00A659C8">
            <w:rPr>
              <w:b/>
              <w:i/>
              <w:color w:val="0070C0"/>
              <w:sz w:val="16"/>
            </w:rPr>
            <w:t xml:space="preserve"> et TWS</w:t>
          </w:r>
        </w:p>
      </w:tc>
    </w:tr>
  </w:tbl>
  <w:p w14:paraId="1A5D3B7B" w14:textId="77777777" w:rsidR="004A40A9" w:rsidRDefault="004A40A9" w:rsidP="0076683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5210"/>
    </w:tblGrid>
    <w:tr w:rsidR="0076683D" w14:paraId="1A5D3B7F" w14:textId="77777777" w:rsidTr="0076683D">
      <w:tc>
        <w:tcPr>
          <w:tcW w:w="5211" w:type="dxa"/>
          <w:shd w:val="clear" w:color="auto" w:fill="4F81BD" w:themeFill="accent1"/>
        </w:tcPr>
        <w:p w14:paraId="1A5D3B7D" w14:textId="77777777" w:rsidR="0076683D" w:rsidRPr="0076683D" w:rsidRDefault="0076683D">
          <w:pPr>
            <w:pStyle w:val="Pieddepage"/>
            <w:rPr>
              <w:b/>
              <w:color w:val="FFFFFF" w:themeColor="background1"/>
              <w:sz w:val="16"/>
            </w:rPr>
          </w:pPr>
          <w:r>
            <w:rPr>
              <w:b/>
              <w:color w:val="FFFFFF" w:themeColor="background1"/>
              <w:sz w:val="16"/>
            </w:rPr>
            <w:t xml:space="preserve">Page </w:t>
          </w:r>
          <w:r>
            <w:rPr>
              <w:b/>
              <w:color w:val="FFFFFF" w:themeColor="background1"/>
              <w:sz w:val="16"/>
            </w:rPr>
            <w:fldChar w:fldCharType="begin"/>
          </w:r>
          <w:r>
            <w:rPr>
              <w:b/>
              <w:color w:val="FFFFFF" w:themeColor="background1"/>
              <w:sz w:val="16"/>
            </w:rPr>
            <w:instrText xml:space="preserve"> PAGE  \* Arabic  \* MERGEFORMAT </w:instrText>
          </w:r>
          <w:r>
            <w:rPr>
              <w:b/>
              <w:color w:val="FFFFFF" w:themeColor="background1"/>
              <w:sz w:val="16"/>
            </w:rPr>
            <w:fldChar w:fldCharType="separate"/>
          </w:r>
          <w:r w:rsidR="009D7844">
            <w:rPr>
              <w:b/>
              <w:noProof/>
              <w:color w:val="FFFFFF" w:themeColor="background1"/>
              <w:sz w:val="16"/>
            </w:rPr>
            <w:t>1</w:t>
          </w:r>
          <w:r>
            <w:rPr>
              <w:b/>
              <w:color w:val="FFFFFF" w:themeColor="background1"/>
              <w:sz w:val="16"/>
            </w:rPr>
            <w:fldChar w:fldCharType="end"/>
          </w:r>
        </w:p>
      </w:tc>
      <w:tc>
        <w:tcPr>
          <w:tcW w:w="5210" w:type="dxa"/>
        </w:tcPr>
        <w:p w14:paraId="1A5D3B7E" w14:textId="77777777" w:rsidR="0076683D" w:rsidRDefault="002037AB" w:rsidP="009D7844">
          <w:pPr>
            <w:pStyle w:val="Pieddepage"/>
            <w:jc w:val="right"/>
            <w:rPr>
              <w:sz w:val="16"/>
            </w:rPr>
          </w:pPr>
          <w:r w:rsidRPr="00FB12AF">
            <w:rPr>
              <w:b/>
              <w:i/>
              <w:color w:val="0070C0"/>
              <w:sz w:val="16"/>
            </w:rPr>
            <w:t xml:space="preserve">Contrat de service </w:t>
          </w:r>
          <w:r w:rsidR="00F75A58">
            <w:rPr>
              <w:b/>
              <w:i/>
              <w:color w:val="0070C0"/>
              <w:sz w:val="16"/>
            </w:rPr>
            <w:t>OASIS</w:t>
          </w:r>
          <w:r w:rsidRPr="002C0B50">
            <w:rPr>
              <w:b/>
              <w:i/>
              <w:color w:val="0070C0"/>
              <w:sz w:val="16"/>
            </w:rPr>
            <w:t xml:space="preserve"> en mode SAAS</w:t>
          </w:r>
          <w:r w:rsidRPr="00FB12AF">
            <w:rPr>
              <w:b/>
              <w:i/>
              <w:color w:val="0070C0"/>
              <w:sz w:val="16"/>
            </w:rPr>
            <w:t xml:space="preserve"> entre le </w:t>
          </w:r>
          <w:r w:rsidR="00F75A58">
            <w:rPr>
              <w:b/>
              <w:i/>
              <w:color w:val="0070C0"/>
              <w:sz w:val="16"/>
            </w:rPr>
            <w:t xml:space="preserve">CD </w:t>
          </w:r>
          <w:r w:rsidR="009D7844">
            <w:rPr>
              <w:b/>
              <w:i/>
              <w:color w:val="0070C0"/>
              <w:sz w:val="16"/>
            </w:rPr>
            <w:t>19</w:t>
          </w:r>
          <w:r>
            <w:rPr>
              <w:b/>
              <w:i/>
              <w:color w:val="0070C0"/>
              <w:sz w:val="16"/>
            </w:rPr>
            <w:t xml:space="preserve"> et TWS</w:t>
          </w:r>
        </w:p>
      </w:tc>
    </w:tr>
  </w:tbl>
  <w:p w14:paraId="1A5D3B80" w14:textId="77777777" w:rsidR="004A40A9" w:rsidRDefault="004A40A9">
    <w:pPr>
      <w:pStyle w:val="Pieddepage"/>
      <w:rPr>
        <w:sz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0A87E8" w14:textId="77777777" w:rsidR="003D3358" w:rsidRDefault="003D3358">
      <w:r>
        <w:separator/>
      </w:r>
    </w:p>
  </w:footnote>
  <w:footnote w:type="continuationSeparator" w:id="0">
    <w:p w14:paraId="096126A8" w14:textId="77777777" w:rsidR="003D3358" w:rsidRDefault="003D3358">
      <w:r>
        <w:continuationSeparator/>
      </w:r>
    </w:p>
  </w:footnote>
  <w:footnote w:id="1">
    <w:p w14:paraId="27C7B552" w14:textId="7EA4175F" w:rsidR="00B53937" w:rsidRDefault="00B53937">
      <w:pPr>
        <w:pStyle w:val="Notedebasdepage"/>
      </w:pPr>
      <w:r>
        <w:rPr>
          <w:rStyle w:val="Appelnotedebasdep"/>
        </w:rPr>
        <w:footnoteRef/>
      </w:r>
      <w:r>
        <w:t xml:space="preserve"> Uniquement si le système est installé en mode On </w:t>
      </w:r>
      <w:proofErr w:type="spellStart"/>
      <w:r>
        <w:t>Premise</w:t>
      </w:r>
      <w:proofErr w:type="spellEnd"/>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D3B77" w14:textId="77777777" w:rsidR="0076683D" w:rsidRDefault="0076683D" w:rsidP="00EE7F21">
    <w:pPr>
      <w:pStyle w:val="En-tte"/>
      <w:spacing w:after="360"/>
      <w:ind w:left="-284" w:right="-284"/>
    </w:pPr>
    <w:r>
      <w:rPr>
        <w:noProof/>
      </w:rPr>
      <w:drawing>
        <wp:inline distT="0" distB="0" distL="0" distR="0" wp14:anchorId="1A5D3B81" wp14:editId="1A5D3B82">
          <wp:extent cx="734060" cy="360045"/>
          <wp:effectExtent l="0" t="0" r="8890" b="1905"/>
          <wp:docPr id="1" name="Image 1" descr="logo-g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g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36004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D3B7C" w14:textId="77777777" w:rsidR="004A40A9" w:rsidRDefault="00DC4691">
    <w:pPr>
      <w:pStyle w:val="En-tte"/>
      <w:ind w:left="-284" w:right="140"/>
    </w:pPr>
    <w:r>
      <w:rPr>
        <w:noProof/>
      </w:rPr>
      <w:drawing>
        <wp:inline distT="0" distB="0" distL="0" distR="0" wp14:anchorId="1A5D3B83" wp14:editId="1A5D3B84">
          <wp:extent cx="1570355" cy="762000"/>
          <wp:effectExtent l="0" t="0" r="0" b="0"/>
          <wp:docPr id="2" name="Image 2" descr="logo-g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g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70355" cy="7620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7B8E81C"/>
    <w:lvl w:ilvl="0">
      <w:start w:val="1"/>
      <w:numFmt w:val="decimal"/>
      <w:pStyle w:val="Listenumros5"/>
      <w:lvlText w:val="%1."/>
      <w:lvlJc w:val="left"/>
      <w:pPr>
        <w:tabs>
          <w:tab w:val="num" w:pos="1492"/>
        </w:tabs>
        <w:ind w:left="1492" w:hanging="360"/>
      </w:pPr>
    </w:lvl>
  </w:abstractNum>
  <w:abstractNum w:abstractNumId="1" w15:restartNumberingAfterBreak="0">
    <w:nsid w:val="FFFFFF7D"/>
    <w:multiLevelType w:val="singleLevel"/>
    <w:tmpl w:val="4C48E3BA"/>
    <w:lvl w:ilvl="0">
      <w:start w:val="1"/>
      <w:numFmt w:val="decimal"/>
      <w:pStyle w:val="Listenumros4"/>
      <w:lvlText w:val="%1."/>
      <w:lvlJc w:val="left"/>
      <w:pPr>
        <w:tabs>
          <w:tab w:val="num" w:pos="1209"/>
        </w:tabs>
        <w:ind w:left="1209" w:hanging="360"/>
      </w:pPr>
    </w:lvl>
  </w:abstractNum>
  <w:abstractNum w:abstractNumId="2" w15:restartNumberingAfterBreak="0">
    <w:nsid w:val="FFFFFF7E"/>
    <w:multiLevelType w:val="singleLevel"/>
    <w:tmpl w:val="7910C7B8"/>
    <w:lvl w:ilvl="0">
      <w:start w:val="1"/>
      <w:numFmt w:val="decimal"/>
      <w:pStyle w:val="Listenumros3"/>
      <w:lvlText w:val="%1."/>
      <w:lvlJc w:val="left"/>
      <w:pPr>
        <w:tabs>
          <w:tab w:val="num" w:pos="926"/>
        </w:tabs>
        <w:ind w:left="926" w:hanging="360"/>
      </w:pPr>
    </w:lvl>
  </w:abstractNum>
  <w:abstractNum w:abstractNumId="3" w15:restartNumberingAfterBreak="0">
    <w:nsid w:val="FFFFFF7F"/>
    <w:multiLevelType w:val="singleLevel"/>
    <w:tmpl w:val="3EF23424"/>
    <w:lvl w:ilvl="0">
      <w:start w:val="1"/>
      <w:numFmt w:val="decimal"/>
      <w:pStyle w:val="Listenumros2"/>
      <w:lvlText w:val="%1."/>
      <w:lvlJc w:val="left"/>
      <w:pPr>
        <w:tabs>
          <w:tab w:val="num" w:pos="643"/>
        </w:tabs>
        <w:ind w:left="643" w:hanging="360"/>
      </w:pPr>
    </w:lvl>
  </w:abstractNum>
  <w:abstractNum w:abstractNumId="4" w15:restartNumberingAfterBreak="0">
    <w:nsid w:val="FFFFFF80"/>
    <w:multiLevelType w:val="singleLevel"/>
    <w:tmpl w:val="CB261536"/>
    <w:lvl w:ilvl="0">
      <w:start w:val="1"/>
      <w:numFmt w:val="bullet"/>
      <w:pStyle w:val="Listepuce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C603D26"/>
    <w:lvl w:ilvl="0">
      <w:start w:val="1"/>
      <w:numFmt w:val="bullet"/>
      <w:pStyle w:val="Listepuce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A9E6F42"/>
    <w:lvl w:ilvl="0">
      <w:start w:val="1"/>
      <w:numFmt w:val="bullet"/>
      <w:pStyle w:val="Listepuce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4127D0E"/>
    <w:lvl w:ilvl="0">
      <w:start w:val="1"/>
      <w:numFmt w:val="bullet"/>
      <w:pStyle w:val="Listepuce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C0C0E60"/>
    <w:lvl w:ilvl="0">
      <w:start w:val="1"/>
      <w:numFmt w:val="decimal"/>
      <w:pStyle w:val="Listenumros"/>
      <w:lvlText w:val="%1."/>
      <w:lvlJc w:val="left"/>
      <w:pPr>
        <w:tabs>
          <w:tab w:val="num" w:pos="360"/>
        </w:tabs>
        <w:ind w:left="360" w:hanging="360"/>
      </w:pPr>
    </w:lvl>
  </w:abstractNum>
  <w:abstractNum w:abstractNumId="9" w15:restartNumberingAfterBreak="0">
    <w:nsid w:val="FFFFFF89"/>
    <w:multiLevelType w:val="singleLevel"/>
    <w:tmpl w:val="E32A4A1E"/>
    <w:lvl w:ilvl="0">
      <w:start w:val="1"/>
      <w:numFmt w:val="bullet"/>
      <w:pStyle w:val="Listepuces"/>
      <w:lvlText w:val=""/>
      <w:lvlJc w:val="left"/>
      <w:pPr>
        <w:tabs>
          <w:tab w:val="num" w:pos="360"/>
        </w:tabs>
        <w:ind w:left="360" w:hanging="360"/>
      </w:pPr>
      <w:rPr>
        <w:rFonts w:ascii="Symbol" w:hAnsi="Symbol" w:hint="default"/>
      </w:rPr>
    </w:lvl>
  </w:abstractNum>
  <w:abstractNum w:abstractNumId="10" w15:restartNumberingAfterBreak="0">
    <w:nsid w:val="00000003"/>
    <w:multiLevelType w:val="hybridMultilevel"/>
    <w:tmpl w:val="B644F98E"/>
    <w:lvl w:ilvl="0" w:tplc="040C000D">
      <w:start w:val="1"/>
      <w:numFmt w:val="bullet"/>
      <w:lvlText w:val=""/>
      <w:lvlJc w:val="left"/>
      <w:rPr>
        <w:rFonts w:ascii="Wingdings" w:hAnsi="Wingdings"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1" w15:restartNumberingAfterBreak="0">
    <w:nsid w:val="0B2134DE"/>
    <w:multiLevelType w:val="hybridMultilevel"/>
    <w:tmpl w:val="BD329A9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B8065B0"/>
    <w:multiLevelType w:val="hybridMultilevel"/>
    <w:tmpl w:val="348E8620"/>
    <w:lvl w:ilvl="0" w:tplc="1F58FA5E">
      <w:start w:val="1"/>
      <w:numFmt w:val="decimal"/>
      <w:pStyle w:val="Liste-numro"/>
      <w:lvlText w:val="%1-"/>
      <w:lvlJc w:val="left"/>
      <w:pPr>
        <w:tabs>
          <w:tab w:val="num" w:pos="643"/>
        </w:tabs>
        <w:ind w:left="643" w:hanging="360"/>
      </w:pPr>
      <w:rPr>
        <w:rFonts w:hint="default"/>
      </w:rPr>
    </w:lvl>
    <w:lvl w:ilvl="1" w:tplc="040C0019" w:tentative="1">
      <w:start w:val="1"/>
      <w:numFmt w:val="lowerLetter"/>
      <w:lvlText w:val="%2."/>
      <w:lvlJc w:val="left"/>
      <w:pPr>
        <w:tabs>
          <w:tab w:val="num" w:pos="1363"/>
        </w:tabs>
        <w:ind w:left="1363" w:hanging="360"/>
      </w:pPr>
    </w:lvl>
    <w:lvl w:ilvl="2" w:tplc="040C001B" w:tentative="1">
      <w:start w:val="1"/>
      <w:numFmt w:val="lowerRoman"/>
      <w:lvlText w:val="%3."/>
      <w:lvlJc w:val="right"/>
      <w:pPr>
        <w:tabs>
          <w:tab w:val="num" w:pos="2083"/>
        </w:tabs>
        <w:ind w:left="2083" w:hanging="180"/>
      </w:pPr>
    </w:lvl>
    <w:lvl w:ilvl="3" w:tplc="040C000F" w:tentative="1">
      <w:start w:val="1"/>
      <w:numFmt w:val="decimal"/>
      <w:lvlText w:val="%4."/>
      <w:lvlJc w:val="left"/>
      <w:pPr>
        <w:tabs>
          <w:tab w:val="num" w:pos="2803"/>
        </w:tabs>
        <w:ind w:left="2803" w:hanging="360"/>
      </w:pPr>
    </w:lvl>
    <w:lvl w:ilvl="4" w:tplc="040C0019" w:tentative="1">
      <w:start w:val="1"/>
      <w:numFmt w:val="lowerLetter"/>
      <w:lvlText w:val="%5."/>
      <w:lvlJc w:val="left"/>
      <w:pPr>
        <w:tabs>
          <w:tab w:val="num" w:pos="3523"/>
        </w:tabs>
        <w:ind w:left="3523" w:hanging="360"/>
      </w:pPr>
    </w:lvl>
    <w:lvl w:ilvl="5" w:tplc="040C001B" w:tentative="1">
      <w:start w:val="1"/>
      <w:numFmt w:val="lowerRoman"/>
      <w:lvlText w:val="%6."/>
      <w:lvlJc w:val="right"/>
      <w:pPr>
        <w:tabs>
          <w:tab w:val="num" w:pos="4243"/>
        </w:tabs>
        <w:ind w:left="4243" w:hanging="180"/>
      </w:pPr>
    </w:lvl>
    <w:lvl w:ilvl="6" w:tplc="040C000F" w:tentative="1">
      <w:start w:val="1"/>
      <w:numFmt w:val="decimal"/>
      <w:lvlText w:val="%7."/>
      <w:lvlJc w:val="left"/>
      <w:pPr>
        <w:tabs>
          <w:tab w:val="num" w:pos="4963"/>
        </w:tabs>
        <w:ind w:left="4963" w:hanging="360"/>
      </w:pPr>
    </w:lvl>
    <w:lvl w:ilvl="7" w:tplc="040C0019" w:tentative="1">
      <w:start w:val="1"/>
      <w:numFmt w:val="lowerLetter"/>
      <w:lvlText w:val="%8."/>
      <w:lvlJc w:val="left"/>
      <w:pPr>
        <w:tabs>
          <w:tab w:val="num" w:pos="5683"/>
        </w:tabs>
        <w:ind w:left="5683" w:hanging="360"/>
      </w:pPr>
    </w:lvl>
    <w:lvl w:ilvl="8" w:tplc="040C001B" w:tentative="1">
      <w:start w:val="1"/>
      <w:numFmt w:val="lowerRoman"/>
      <w:lvlText w:val="%9."/>
      <w:lvlJc w:val="right"/>
      <w:pPr>
        <w:tabs>
          <w:tab w:val="num" w:pos="6403"/>
        </w:tabs>
        <w:ind w:left="6403" w:hanging="180"/>
      </w:pPr>
    </w:lvl>
  </w:abstractNum>
  <w:abstractNum w:abstractNumId="13" w15:restartNumberingAfterBreak="0">
    <w:nsid w:val="0E4117C2"/>
    <w:multiLevelType w:val="hybridMultilevel"/>
    <w:tmpl w:val="38FA4796"/>
    <w:lvl w:ilvl="0" w:tplc="1C266708">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59813D4"/>
    <w:multiLevelType w:val="hybridMultilevel"/>
    <w:tmpl w:val="C67067B0"/>
    <w:lvl w:ilvl="0" w:tplc="1C266708">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5C60CA6"/>
    <w:multiLevelType w:val="hybridMultilevel"/>
    <w:tmpl w:val="4BD21A2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6DB1204"/>
    <w:multiLevelType w:val="hybridMultilevel"/>
    <w:tmpl w:val="BFDCFB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D8C4C73"/>
    <w:multiLevelType w:val="hybridMultilevel"/>
    <w:tmpl w:val="32ECEB94"/>
    <w:lvl w:ilvl="0" w:tplc="A18045E4">
      <w:numFmt w:val="bullet"/>
      <w:lvlText w:val="•"/>
      <w:lvlJc w:val="left"/>
      <w:pPr>
        <w:ind w:left="3768" w:hanging="3408"/>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E4A263C"/>
    <w:multiLevelType w:val="hybridMultilevel"/>
    <w:tmpl w:val="0E901C9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1334FBB"/>
    <w:multiLevelType w:val="hybridMultilevel"/>
    <w:tmpl w:val="FC4A320C"/>
    <w:lvl w:ilvl="0" w:tplc="1C266708">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1C83400"/>
    <w:multiLevelType w:val="hybridMultilevel"/>
    <w:tmpl w:val="30CC49D6"/>
    <w:lvl w:ilvl="0" w:tplc="1C266708">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22D6210"/>
    <w:multiLevelType w:val="hybridMultilevel"/>
    <w:tmpl w:val="71B464A8"/>
    <w:lvl w:ilvl="0" w:tplc="A18045E4">
      <w:numFmt w:val="bullet"/>
      <w:lvlText w:val="•"/>
      <w:lvlJc w:val="left"/>
      <w:pPr>
        <w:ind w:left="3768" w:hanging="3408"/>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6FB2C81"/>
    <w:multiLevelType w:val="hybridMultilevel"/>
    <w:tmpl w:val="0212A944"/>
    <w:lvl w:ilvl="0" w:tplc="A18045E4">
      <w:numFmt w:val="bullet"/>
      <w:lvlText w:val="•"/>
      <w:lvlJc w:val="left"/>
      <w:pPr>
        <w:ind w:left="3768" w:hanging="3408"/>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8D5379D"/>
    <w:multiLevelType w:val="hybridMultilevel"/>
    <w:tmpl w:val="F5B25A72"/>
    <w:lvl w:ilvl="0" w:tplc="FF527946">
      <w:start w:val="1"/>
      <w:numFmt w:val="decimal"/>
      <w:lvlText w:val="%1-"/>
      <w:lvlJc w:val="left"/>
      <w:pPr>
        <w:ind w:left="3768" w:hanging="3408"/>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2A8E4604"/>
    <w:multiLevelType w:val="hybridMultilevel"/>
    <w:tmpl w:val="FF9217A8"/>
    <w:lvl w:ilvl="0" w:tplc="BE66C22A">
      <w:start w:val="1"/>
      <w:numFmt w:val="bullet"/>
      <w:pStyle w:val="Enumr2"/>
      <w:lvlText w:val=""/>
      <w:lvlJc w:val="left"/>
      <w:pPr>
        <w:tabs>
          <w:tab w:val="num" w:pos="1004"/>
        </w:tabs>
        <w:ind w:left="1004" w:hanging="360"/>
      </w:pPr>
      <w:rPr>
        <w:rFonts w:ascii="Wingdings" w:hAnsi="Wingdings" w:hint="default"/>
        <w:sz w:val="16"/>
      </w:rPr>
    </w:lvl>
    <w:lvl w:ilvl="1" w:tplc="040C0003" w:tentative="1">
      <w:start w:val="1"/>
      <w:numFmt w:val="bullet"/>
      <w:lvlText w:val="o"/>
      <w:lvlJc w:val="left"/>
      <w:pPr>
        <w:tabs>
          <w:tab w:val="num" w:pos="1375"/>
        </w:tabs>
        <w:ind w:left="1375" w:hanging="360"/>
      </w:pPr>
      <w:rPr>
        <w:rFonts w:ascii="Courier New" w:hAnsi="Courier New" w:hint="default"/>
      </w:rPr>
    </w:lvl>
    <w:lvl w:ilvl="2" w:tplc="040C0005" w:tentative="1">
      <w:start w:val="1"/>
      <w:numFmt w:val="bullet"/>
      <w:lvlText w:val=""/>
      <w:lvlJc w:val="left"/>
      <w:pPr>
        <w:tabs>
          <w:tab w:val="num" w:pos="2095"/>
        </w:tabs>
        <w:ind w:left="2095" w:hanging="360"/>
      </w:pPr>
      <w:rPr>
        <w:rFonts w:ascii="Wingdings" w:hAnsi="Wingdings" w:hint="default"/>
      </w:rPr>
    </w:lvl>
    <w:lvl w:ilvl="3" w:tplc="040C0001" w:tentative="1">
      <w:start w:val="1"/>
      <w:numFmt w:val="bullet"/>
      <w:lvlText w:val=""/>
      <w:lvlJc w:val="left"/>
      <w:pPr>
        <w:tabs>
          <w:tab w:val="num" w:pos="2815"/>
        </w:tabs>
        <w:ind w:left="2815" w:hanging="360"/>
      </w:pPr>
      <w:rPr>
        <w:rFonts w:ascii="Symbol" w:hAnsi="Symbol" w:hint="default"/>
      </w:rPr>
    </w:lvl>
    <w:lvl w:ilvl="4" w:tplc="040C0003" w:tentative="1">
      <w:start w:val="1"/>
      <w:numFmt w:val="bullet"/>
      <w:lvlText w:val="o"/>
      <w:lvlJc w:val="left"/>
      <w:pPr>
        <w:tabs>
          <w:tab w:val="num" w:pos="3535"/>
        </w:tabs>
        <w:ind w:left="3535" w:hanging="360"/>
      </w:pPr>
      <w:rPr>
        <w:rFonts w:ascii="Courier New" w:hAnsi="Courier New" w:hint="default"/>
      </w:rPr>
    </w:lvl>
    <w:lvl w:ilvl="5" w:tplc="040C0005" w:tentative="1">
      <w:start w:val="1"/>
      <w:numFmt w:val="bullet"/>
      <w:lvlText w:val=""/>
      <w:lvlJc w:val="left"/>
      <w:pPr>
        <w:tabs>
          <w:tab w:val="num" w:pos="4255"/>
        </w:tabs>
        <w:ind w:left="4255" w:hanging="360"/>
      </w:pPr>
      <w:rPr>
        <w:rFonts w:ascii="Wingdings" w:hAnsi="Wingdings" w:hint="default"/>
      </w:rPr>
    </w:lvl>
    <w:lvl w:ilvl="6" w:tplc="040C0001" w:tentative="1">
      <w:start w:val="1"/>
      <w:numFmt w:val="bullet"/>
      <w:lvlText w:val=""/>
      <w:lvlJc w:val="left"/>
      <w:pPr>
        <w:tabs>
          <w:tab w:val="num" w:pos="4975"/>
        </w:tabs>
        <w:ind w:left="4975" w:hanging="360"/>
      </w:pPr>
      <w:rPr>
        <w:rFonts w:ascii="Symbol" w:hAnsi="Symbol" w:hint="default"/>
      </w:rPr>
    </w:lvl>
    <w:lvl w:ilvl="7" w:tplc="040C0003" w:tentative="1">
      <w:start w:val="1"/>
      <w:numFmt w:val="bullet"/>
      <w:lvlText w:val="o"/>
      <w:lvlJc w:val="left"/>
      <w:pPr>
        <w:tabs>
          <w:tab w:val="num" w:pos="5695"/>
        </w:tabs>
        <w:ind w:left="5695" w:hanging="360"/>
      </w:pPr>
      <w:rPr>
        <w:rFonts w:ascii="Courier New" w:hAnsi="Courier New" w:hint="default"/>
      </w:rPr>
    </w:lvl>
    <w:lvl w:ilvl="8" w:tplc="040C0005" w:tentative="1">
      <w:start w:val="1"/>
      <w:numFmt w:val="bullet"/>
      <w:lvlText w:val=""/>
      <w:lvlJc w:val="left"/>
      <w:pPr>
        <w:tabs>
          <w:tab w:val="num" w:pos="6415"/>
        </w:tabs>
        <w:ind w:left="6415" w:hanging="360"/>
      </w:pPr>
      <w:rPr>
        <w:rFonts w:ascii="Wingdings" w:hAnsi="Wingdings" w:hint="default"/>
      </w:rPr>
    </w:lvl>
  </w:abstractNum>
  <w:abstractNum w:abstractNumId="25" w15:restartNumberingAfterBreak="0">
    <w:nsid w:val="2B412697"/>
    <w:multiLevelType w:val="hybridMultilevel"/>
    <w:tmpl w:val="4BDA6128"/>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37F20B2B"/>
    <w:multiLevelType w:val="hybridMultilevel"/>
    <w:tmpl w:val="3DBCE032"/>
    <w:lvl w:ilvl="0" w:tplc="FF527946">
      <w:start w:val="1"/>
      <w:numFmt w:val="decimal"/>
      <w:lvlText w:val="%1-"/>
      <w:lvlJc w:val="left"/>
      <w:pPr>
        <w:ind w:left="3768" w:hanging="3408"/>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3A340DB6"/>
    <w:multiLevelType w:val="hybridMultilevel"/>
    <w:tmpl w:val="3A4281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EA62CB4"/>
    <w:multiLevelType w:val="hybridMultilevel"/>
    <w:tmpl w:val="803E41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10F0FEB"/>
    <w:multiLevelType w:val="hybridMultilevel"/>
    <w:tmpl w:val="D1E8560A"/>
    <w:lvl w:ilvl="0" w:tplc="A18045E4">
      <w:numFmt w:val="bullet"/>
      <w:lvlText w:val="•"/>
      <w:lvlJc w:val="left"/>
      <w:pPr>
        <w:ind w:left="3768" w:hanging="3408"/>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2AD1D1F"/>
    <w:multiLevelType w:val="hybridMultilevel"/>
    <w:tmpl w:val="F0B4DED8"/>
    <w:lvl w:ilvl="0" w:tplc="A18045E4">
      <w:numFmt w:val="bullet"/>
      <w:lvlText w:val="•"/>
      <w:lvlJc w:val="left"/>
      <w:pPr>
        <w:ind w:left="3768" w:hanging="3408"/>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38D305C"/>
    <w:multiLevelType w:val="hybridMultilevel"/>
    <w:tmpl w:val="8A0EC98A"/>
    <w:lvl w:ilvl="0" w:tplc="1C266708">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E30443A"/>
    <w:multiLevelType w:val="hybridMultilevel"/>
    <w:tmpl w:val="6316D4A2"/>
    <w:lvl w:ilvl="0" w:tplc="345C2748">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12D6421"/>
    <w:multiLevelType w:val="hybridMultilevel"/>
    <w:tmpl w:val="39BA1D10"/>
    <w:lvl w:ilvl="0" w:tplc="A18045E4">
      <w:numFmt w:val="bullet"/>
      <w:lvlText w:val="•"/>
      <w:lvlJc w:val="left"/>
      <w:pPr>
        <w:ind w:left="3768" w:hanging="3408"/>
      </w:pPr>
      <w:rPr>
        <w:rFonts w:ascii="Calibri" w:eastAsia="Times New Roman" w:hAnsi="Calibri" w:cs="Calibri" w:hint="default"/>
      </w:rPr>
    </w:lvl>
    <w:lvl w:ilvl="1" w:tplc="040C000D">
      <w:start w:val="1"/>
      <w:numFmt w:val="bullet"/>
      <w:lvlText w:val=""/>
      <w:lvlJc w:val="left"/>
      <w:pPr>
        <w:ind w:left="4488" w:hanging="3408"/>
      </w:pPr>
      <w:rPr>
        <w:rFonts w:ascii="Wingdings" w:hAnsi="Wingdings" w:hint="default"/>
      </w:rPr>
    </w:lvl>
    <w:lvl w:ilvl="2" w:tplc="040C0005">
      <w:start w:val="1"/>
      <w:numFmt w:val="bullet"/>
      <w:lvlText w:val=""/>
      <w:lvlJc w:val="left"/>
      <w:pPr>
        <w:ind w:left="2160" w:hanging="360"/>
      </w:pPr>
      <w:rPr>
        <w:rFonts w:ascii="Wingdings" w:hAnsi="Wingdings" w:hint="default"/>
      </w:rPr>
    </w:lvl>
    <w:lvl w:ilvl="3" w:tplc="DD4EB0A0">
      <w:numFmt w:val="bullet"/>
      <w:lvlText w:val=""/>
      <w:lvlJc w:val="left"/>
      <w:pPr>
        <w:ind w:left="5928" w:hanging="3408"/>
      </w:pPr>
      <w:rPr>
        <w:rFonts w:ascii="Symbol" w:eastAsia="Times New Roman" w:hAnsi="Symbol" w:cs="Times New Roman"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1E20191"/>
    <w:multiLevelType w:val="hybridMultilevel"/>
    <w:tmpl w:val="890C29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4A34416"/>
    <w:multiLevelType w:val="hybridMultilevel"/>
    <w:tmpl w:val="728616FE"/>
    <w:lvl w:ilvl="0" w:tplc="040C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6" w15:restartNumberingAfterBreak="0">
    <w:nsid w:val="621D49C5"/>
    <w:multiLevelType w:val="hybridMultilevel"/>
    <w:tmpl w:val="77B839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59E1FE4"/>
    <w:multiLevelType w:val="hybridMultilevel"/>
    <w:tmpl w:val="1112434A"/>
    <w:lvl w:ilvl="0" w:tplc="CB620384">
      <w:start w:val="1"/>
      <w:numFmt w:val="bullet"/>
      <w:pStyle w:val="Enumr"/>
      <w:lvlText w:val=""/>
      <w:lvlJc w:val="left"/>
      <w:pPr>
        <w:tabs>
          <w:tab w:val="num" w:pos="644"/>
        </w:tabs>
        <w:ind w:left="644" w:hanging="360"/>
      </w:pPr>
      <w:rPr>
        <w:rFonts w:ascii="Symbol" w:hAnsi="Symbol" w:hint="default"/>
      </w:rPr>
    </w:lvl>
    <w:lvl w:ilvl="1" w:tplc="040C0003" w:tentative="1">
      <w:start w:val="1"/>
      <w:numFmt w:val="bullet"/>
      <w:lvlText w:val="o"/>
      <w:lvlJc w:val="left"/>
      <w:pPr>
        <w:tabs>
          <w:tab w:val="num" w:pos="-224"/>
        </w:tabs>
        <w:ind w:left="-224" w:hanging="360"/>
      </w:pPr>
      <w:rPr>
        <w:rFonts w:ascii="Courier New" w:hAnsi="Courier New" w:hint="default"/>
      </w:rPr>
    </w:lvl>
    <w:lvl w:ilvl="2" w:tplc="040C0005" w:tentative="1">
      <w:start w:val="1"/>
      <w:numFmt w:val="bullet"/>
      <w:lvlText w:val=""/>
      <w:lvlJc w:val="left"/>
      <w:pPr>
        <w:tabs>
          <w:tab w:val="num" w:pos="496"/>
        </w:tabs>
        <w:ind w:left="496" w:hanging="360"/>
      </w:pPr>
      <w:rPr>
        <w:rFonts w:ascii="Wingdings" w:hAnsi="Wingdings" w:hint="default"/>
      </w:rPr>
    </w:lvl>
    <w:lvl w:ilvl="3" w:tplc="040C0001" w:tentative="1">
      <w:start w:val="1"/>
      <w:numFmt w:val="bullet"/>
      <w:lvlText w:val=""/>
      <w:lvlJc w:val="left"/>
      <w:pPr>
        <w:tabs>
          <w:tab w:val="num" w:pos="1216"/>
        </w:tabs>
        <w:ind w:left="1216" w:hanging="360"/>
      </w:pPr>
      <w:rPr>
        <w:rFonts w:ascii="Symbol" w:hAnsi="Symbol" w:hint="default"/>
      </w:rPr>
    </w:lvl>
    <w:lvl w:ilvl="4" w:tplc="040C0003" w:tentative="1">
      <w:start w:val="1"/>
      <w:numFmt w:val="bullet"/>
      <w:lvlText w:val="o"/>
      <w:lvlJc w:val="left"/>
      <w:pPr>
        <w:tabs>
          <w:tab w:val="num" w:pos="1936"/>
        </w:tabs>
        <w:ind w:left="1936" w:hanging="360"/>
      </w:pPr>
      <w:rPr>
        <w:rFonts w:ascii="Courier New" w:hAnsi="Courier New" w:hint="default"/>
      </w:rPr>
    </w:lvl>
    <w:lvl w:ilvl="5" w:tplc="040C0005" w:tentative="1">
      <w:start w:val="1"/>
      <w:numFmt w:val="bullet"/>
      <w:lvlText w:val=""/>
      <w:lvlJc w:val="left"/>
      <w:pPr>
        <w:tabs>
          <w:tab w:val="num" w:pos="2656"/>
        </w:tabs>
        <w:ind w:left="2656" w:hanging="360"/>
      </w:pPr>
      <w:rPr>
        <w:rFonts w:ascii="Wingdings" w:hAnsi="Wingdings" w:hint="default"/>
      </w:rPr>
    </w:lvl>
    <w:lvl w:ilvl="6" w:tplc="040C0001" w:tentative="1">
      <w:start w:val="1"/>
      <w:numFmt w:val="bullet"/>
      <w:lvlText w:val=""/>
      <w:lvlJc w:val="left"/>
      <w:pPr>
        <w:tabs>
          <w:tab w:val="num" w:pos="3376"/>
        </w:tabs>
        <w:ind w:left="3376" w:hanging="360"/>
      </w:pPr>
      <w:rPr>
        <w:rFonts w:ascii="Symbol" w:hAnsi="Symbol" w:hint="default"/>
      </w:rPr>
    </w:lvl>
    <w:lvl w:ilvl="7" w:tplc="040C0003" w:tentative="1">
      <w:start w:val="1"/>
      <w:numFmt w:val="bullet"/>
      <w:lvlText w:val="o"/>
      <w:lvlJc w:val="left"/>
      <w:pPr>
        <w:tabs>
          <w:tab w:val="num" w:pos="4096"/>
        </w:tabs>
        <w:ind w:left="4096" w:hanging="360"/>
      </w:pPr>
      <w:rPr>
        <w:rFonts w:ascii="Courier New" w:hAnsi="Courier New" w:hint="default"/>
      </w:rPr>
    </w:lvl>
    <w:lvl w:ilvl="8" w:tplc="040C0005" w:tentative="1">
      <w:start w:val="1"/>
      <w:numFmt w:val="bullet"/>
      <w:lvlText w:val=""/>
      <w:lvlJc w:val="left"/>
      <w:pPr>
        <w:tabs>
          <w:tab w:val="num" w:pos="4816"/>
        </w:tabs>
        <w:ind w:left="4816" w:hanging="360"/>
      </w:pPr>
      <w:rPr>
        <w:rFonts w:ascii="Wingdings" w:hAnsi="Wingdings" w:hint="default"/>
      </w:rPr>
    </w:lvl>
  </w:abstractNum>
  <w:abstractNum w:abstractNumId="38" w15:restartNumberingAfterBreak="0">
    <w:nsid w:val="7638078C"/>
    <w:multiLevelType w:val="hybridMultilevel"/>
    <w:tmpl w:val="713A40F6"/>
    <w:lvl w:ilvl="0" w:tplc="1C266708">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BB6554C"/>
    <w:multiLevelType w:val="hybridMultilevel"/>
    <w:tmpl w:val="289420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386639952">
    <w:abstractNumId w:val="37"/>
  </w:num>
  <w:num w:numId="2" w16cid:durableId="1999188976">
    <w:abstractNumId w:val="24"/>
  </w:num>
  <w:num w:numId="3" w16cid:durableId="302390827">
    <w:abstractNumId w:val="12"/>
  </w:num>
  <w:num w:numId="4" w16cid:durableId="1208371110">
    <w:abstractNumId w:val="8"/>
  </w:num>
  <w:num w:numId="5" w16cid:durableId="747069614">
    <w:abstractNumId w:val="3"/>
  </w:num>
  <w:num w:numId="6" w16cid:durableId="1516505702">
    <w:abstractNumId w:val="2"/>
  </w:num>
  <w:num w:numId="7" w16cid:durableId="238099209">
    <w:abstractNumId w:val="1"/>
  </w:num>
  <w:num w:numId="8" w16cid:durableId="806120957">
    <w:abstractNumId w:val="0"/>
  </w:num>
  <w:num w:numId="9" w16cid:durableId="512038010">
    <w:abstractNumId w:val="9"/>
  </w:num>
  <w:num w:numId="10" w16cid:durableId="823352888">
    <w:abstractNumId w:val="7"/>
  </w:num>
  <w:num w:numId="11" w16cid:durableId="2000959988">
    <w:abstractNumId w:val="6"/>
  </w:num>
  <w:num w:numId="12" w16cid:durableId="608512887">
    <w:abstractNumId w:val="5"/>
  </w:num>
  <w:num w:numId="13" w16cid:durableId="1389568226">
    <w:abstractNumId w:val="4"/>
  </w:num>
  <w:num w:numId="14" w16cid:durableId="729963360">
    <w:abstractNumId w:val="32"/>
  </w:num>
  <w:num w:numId="15" w16cid:durableId="1382097033">
    <w:abstractNumId w:val="25"/>
  </w:num>
  <w:num w:numId="16" w16cid:durableId="863328439">
    <w:abstractNumId w:val="34"/>
  </w:num>
  <w:num w:numId="17" w16cid:durableId="773356299">
    <w:abstractNumId w:val="16"/>
  </w:num>
  <w:num w:numId="18" w16cid:durableId="1540244544">
    <w:abstractNumId w:val="36"/>
  </w:num>
  <w:num w:numId="19" w16cid:durableId="1120145775">
    <w:abstractNumId w:val="28"/>
  </w:num>
  <w:num w:numId="20" w16cid:durableId="2094544452">
    <w:abstractNumId w:val="15"/>
  </w:num>
  <w:num w:numId="21" w16cid:durableId="1859615279">
    <w:abstractNumId w:val="23"/>
  </w:num>
  <w:num w:numId="22" w16cid:durableId="21901547">
    <w:abstractNumId w:val="38"/>
  </w:num>
  <w:num w:numId="23" w16cid:durableId="1520585473">
    <w:abstractNumId w:val="20"/>
  </w:num>
  <w:num w:numId="24" w16cid:durableId="1218856656">
    <w:abstractNumId w:val="26"/>
  </w:num>
  <w:num w:numId="25" w16cid:durableId="1365903676">
    <w:abstractNumId w:val="19"/>
  </w:num>
  <w:num w:numId="26" w16cid:durableId="996766688">
    <w:abstractNumId w:val="14"/>
  </w:num>
  <w:num w:numId="27" w16cid:durableId="1485513361">
    <w:abstractNumId w:val="31"/>
  </w:num>
  <w:num w:numId="28" w16cid:durableId="2090349211">
    <w:abstractNumId w:val="27"/>
  </w:num>
  <w:num w:numId="29" w16cid:durableId="1330208749">
    <w:abstractNumId w:val="13"/>
  </w:num>
  <w:num w:numId="30" w16cid:durableId="571817296">
    <w:abstractNumId w:val="39"/>
  </w:num>
  <w:num w:numId="31" w16cid:durableId="53086479">
    <w:abstractNumId w:val="33"/>
  </w:num>
  <w:num w:numId="32" w16cid:durableId="946274763">
    <w:abstractNumId w:val="30"/>
  </w:num>
  <w:num w:numId="33" w16cid:durableId="282928142">
    <w:abstractNumId w:val="35"/>
  </w:num>
  <w:num w:numId="34" w16cid:durableId="920868823">
    <w:abstractNumId w:val="11"/>
  </w:num>
  <w:num w:numId="35" w16cid:durableId="2095012543">
    <w:abstractNumId w:val="17"/>
  </w:num>
  <w:num w:numId="36" w16cid:durableId="570581554">
    <w:abstractNumId w:val="29"/>
  </w:num>
  <w:num w:numId="37" w16cid:durableId="681978115">
    <w:abstractNumId w:val="21"/>
  </w:num>
  <w:num w:numId="38" w16cid:durableId="1848205418">
    <w:abstractNumId w:val="18"/>
  </w:num>
  <w:num w:numId="39" w16cid:durableId="520053507">
    <w:abstractNumId w:val="22"/>
  </w:num>
  <w:num w:numId="40" w16cid:durableId="91631546">
    <w:abstractNumId w:val="1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intFractionalCharacterWidth/>
  <w:hideSpellingErrors/>
  <w:hideGrammaticalErrors/>
  <w:proofState w:spelling="clean" w:grammar="clean"/>
  <w:attachedTemplate r:id="rId1"/>
  <w:defaultTabStop w:val="709"/>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629F"/>
    <w:rsid w:val="00007F1F"/>
    <w:rsid w:val="000368A1"/>
    <w:rsid w:val="000542BA"/>
    <w:rsid w:val="0006050B"/>
    <w:rsid w:val="00073A56"/>
    <w:rsid w:val="000C17C2"/>
    <w:rsid w:val="000C4BCB"/>
    <w:rsid w:val="000E3A93"/>
    <w:rsid w:val="000F04AD"/>
    <w:rsid w:val="00104011"/>
    <w:rsid w:val="001124E3"/>
    <w:rsid w:val="00113058"/>
    <w:rsid w:val="0014762B"/>
    <w:rsid w:val="00155715"/>
    <w:rsid w:val="001606A4"/>
    <w:rsid w:val="001647D5"/>
    <w:rsid w:val="00177554"/>
    <w:rsid w:val="001B29AD"/>
    <w:rsid w:val="001D2C1F"/>
    <w:rsid w:val="001D721F"/>
    <w:rsid w:val="001E0164"/>
    <w:rsid w:val="002037AB"/>
    <w:rsid w:val="002153FD"/>
    <w:rsid w:val="00222296"/>
    <w:rsid w:val="00235336"/>
    <w:rsid w:val="002364B7"/>
    <w:rsid w:val="00243552"/>
    <w:rsid w:val="0025053C"/>
    <w:rsid w:val="00250759"/>
    <w:rsid w:val="00292C7A"/>
    <w:rsid w:val="00293419"/>
    <w:rsid w:val="00295799"/>
    <w:rsid w:val="002A495F"/>
    <w:rsid w:val="002C70E3"/>
    <w:rsid w:val="002D31E1"/>
    <w:rsid w:val="002E0DAE"/>
    <w:rsid w:val="00315A8D"/>
    <w:rsid w:val="00317D21"/>
    <w:rsid w:val="00343E4F"/>
    <w:rsid w:val="003A1C17"/>
    <w:rsid w:val="003B0C7E"/>
    <w:rsid w:val="003B2A02"/>
    <w:rsid w:val="003D3358"/>
    <w:rsid w:val="003D48BC"/>
    <w:rsid w:val="003D6216"/>
    <w:rsid w:val="003E7005"/>
    <w:rsid w:val="00404A9D"/>
    <w:rsid w:val="00430659"/>
    <w:rsid w:val="00443C7B"/>
    <w:rsid w:val="004665D6"/>
    <w:rsid w:val="00466A9B"/>
    <w:rsid w:val="004A40A9"/>
    <w:rsid w:val="004A6940"/>
    <w:rsid w:val="004B0D72"/>
    <w:rsid w:val="004C3B9D"/>
    <w:rsid w:val="004D43C2"/>
    <w:rsid w:val="004F01CE"/>
    <w:rsid w:val="004F4381"/>
    <w:rsid w:val="00514D59"/>
    <w:rsid w:val="005475FE"/>
    <w:rsid w:val="005665E6"/>
    <w:rsid w:val="00566756"/>
    <w:rsid w:val="00597045"/>
    <w:rsid w:val="005A514A"/>
    <w:rsid w:val="005B56FC"/>
    <w:rsid w:val="005C7073"/>
    <w:rsid w:val="005C718A"/>
    <w:rsid w:val="005D3087"/>
    <w:rsid w:val="005E6B84"/>
    <w:rsid w:val="005F1389"/>
    <w:rsid w:val="00605B9D"/>
    <w:rsid w:val="006134BD"/>
    <w:rsid w:val="00614CE6"/>
    <w:rsid w:val="00654669"/>
    <w:rsid w:val="006647AD"/>
    <w:rsid w:val="006771AB"/>
    <w:rsid w:val="006D18AC"/>
    <w:rsid w:val="006F3EBB"/>
    <w:rsid w:val="007458FD"/>
    <w:rsid w:val="0076683D"/>
    <w:rsid w:val="0079102C"/>
    <w:rsid w:val="00792C51"/>
    <w:rsid w:val="007C1DA7"/>
    <w:rsid w:val="007C6B50"/>
    <w:rsid w:val="007D1DFA"/>
    <w:rsid w:val="007E2A03"/>
    <w:rsid w:val="0082483D"/>
    <w:rsid w:val="008612D2"/>
    <w:rsid w:val="00881607"/>
    <w:rsid w:val="0089409D"/>
    <w:rsid w:val="008C1759"/>
    <w:rsid w:val="008D35F9"/>
    <w:rsid w:val="008E2DE3"/>
    <w:rsid w:val="00906AD8"/>
    <w:rsid w:val="00907DF0"/>
    <w:rsid w:val="00916579"/>
    <w:rsid w:val="00920063"/>
    <w:rsid w:val="009451B4"/>
    <w:rsid w:val="00960166"/>
    <w:rsid w:val="00986EE3"/>
    <w:rsid w:val="009B53D0"/>
    <w:rsid w:val="009B7AAF"/>
    <w:rsid w:val="009D7844"/>
    <w:rsid w:val="009E305C"/>
    <w:rsid w:val="009E62A0"/>
    <w:rsid w:val="00A07F34"/>
    <w:rsid w:val="00A112FB"/>
    <w:rsid w:val="00A11CD2"/>
    <w:rsid w:val="00A160A0"/>
    <w:rsid w:val="00A22F66"/>
    <w:rsid w:val="00A278D8"/>
    <w:rsid w:val="00A279DE"/>
    <w:rsid w:val="00A5382D"/>
    <w:rsid w:val="00A63BFD"/>
    <w:rsid w:val="00A659C8"/>
    <w:rsid w:val="00A768AA"/>
    <w:rsid w:val="00A838A5"/>
    <w:rsid w:val="00A84833"/>
    <w:rsid w:val="00AD54FD"/>
    <w:rsid w:val="00AE7A24"/>
    <w:rsid w:val="00B014ED"/>
    <w:rsid w:val="00B01E55"/>
    <w:rsid w:val="00B06EAF"/>
    <w:rsid w:val="00B141AF"/>
    <w:rsid w:val="00B1461C"/>
    <w:rsid w:val="00B35C38"/>
    <w:rsid w:val="00B43971"/>
    <w:rsid w:val="00B53937"/>
    <w:rsid w:val="00B71251"/>
    <w:rsid w:val="00B872A0"/>
    <w:rsid w:val="00B92C85"/>
    <w:rsid w:val="00BA4B8D"/>
    <w:rsid w:val="00BB3D87"/>
    <w:rsid w:val="00BE5F0B"/>
    <w:rsid w:val="00BF567E"/>
    <w:rsid w:val="00C04F41"/>
    <w:rsid w:val="00C20AC4"/>
    <w:rsid w:val="00C36783"/>
    <w:rsid w:val="00C42FEC"/>
    <w:rsid w:val="00C65457"/>
    <w:rsid w:val="00C724C4"/>
    <w:rsid w:val="00C90249"/>
    <w:rsid w:val="00CB2244"/>
    <w:rsid w:val="00CB66B6"/>
    <w:rsid w:val="00CC3D73"/>
    <w:rsid w:val="00CD3C5C"/>
    <w:rsid w:val="00CD65F6"/>
    <w:rsid w:val="00D41CF8"/>
    <w:rsid w:val="00DC4691"/>
    <w:rsid w:val="00DD2114"/>
    <w:rsid w:val="00DF2FEB"/>
    <w:rsid w:val="00DF6F55"/>
    <w:rsid w:val="00E12AC3"/>
    <w:rsid w:val="00E13569"/>
    <w:rsid w:val="00E1748C"/>
    <w:rsid w:val="00E34E54"/>
    <w:rsid w:val="00E7136D"/>
    <w:rsid w:val="00E74C94"/>
    <w:rsid w:val="00E8245C"/>
    <w:rsid w:val="00EA1B3D"/>
    <w:rsid w:val="00EB629F"/>
    <w:rsid w:val="00EB69CF"/>
    <w:rsid w:val="00EE4618"/>
    <w:rsid w:val="00EE7F21"/>
    <w:rsid w:val="00F03369"/>
    <w:rsid w:val="00F40A7E"/>
    <w:rsid w:val="00F41091"/>
    <w:rsid w:val="00F527F2"/>
    <w:rsid w:val="00F60841"/>
    <w:rsid w:val="00F63D63"/>
    <w:rsid w:val="00F72ADE"/>
    <w:rsid w:val="00F75A58"/>
    <w:rsid w:val="00F8594C"/>
    <w:rsid w:val="00F94232"/>
    <w:rsid w:val="00FB12AF"/>
    <w:rsid w:val="00FB4CA4"/>
    <w:rsid w:val="00FC41D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A5D3AA2"/>
  <w15:docId w15:val="{EEFF22BE-BAEF-485D-9836-9C4C7BAB03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New Roman" w:hAnsi="Times"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lsdException w:name="heading 4" w:uiPriority="9"/>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54FD"/>
    <w:pPr>
      <w:tabs>
        <w:tab w:val="left" w:pos="3402"/>
      </w:tabs>
    </w:pPr>
    <w:rPr>
      <w:rFonts w:ascii="Calibri" w:hAnsi="Calibri"/>
    </w:rPr>
  </w:style>
  <w:style w:type="paragraph" w:styleId="Titre1">
    <w:name w:val="heading 1"/>
    <w:basedOn w:val="Normal"/>
    <w:next w:val="Style1"/>
    <w:qFormat/>
    <w:pPr>
      <w:keepNext/>
      <w:keepLines/>
      <w:spacing w:before="240" w:after="120"/>
      <w:outlineLvl w:val="0"/>
    </w:pPr>
    <w:rPr>
      <w:b/>
    </w:rPr>
  </w:style>
  <w:style w:type="paragraph" w:styleId="Titre2">
    <w:name w:val="heading 2"/>
    <w:basedOn w:val="Titre1"/>
    <w:next w:val="Corps2"/>
    <w:qFormat/>
    <w:rsid w:val="00A11CD2"/>
    <w:pPr>
      <w:tabs>
        <w:tab w:val="clear" w:pos="3402"/>
        <w:tab w:val="left" w:pos="426"/>
      </w:tabs>
      <w:spacing w:before="180"/>
      <w:ind w:left="425" w:hanging="425"/>
      <w:outlineLvl w:val="1"/>
    </w:pPr>
  </w:style>
  <w:style w:type="paragraph" w:styleId="Titre3">
    <w:name w:val="heading 3"/>
    <w:basedOn w:val="Titre2"/>
    <w:next w:val="Normal"/>
    <w:pPr>
      <w:outlineLvl w:val="2"/>
    </w:pPr>
    <w:rPr>
      <w:b w:val="0"/>
      <w:i/>
    </w:rPr>
  </w:style>
  <w:style w:type="paragraph" w:styleId="Titre4">
    <w:name w:val="heading 4"/>
    <w:basedOn w:val="Normal"/>
    <w:next w:val="Normal"/>
    <w:pPr>
      <w:keepNext/>
      <w:ind w:right="170"/>
      <w:outlineLvl w:val="3"/>
    </w:pPr>
    <w:rPr>
      <w:b/>
    </w:rPr>
  </w:style>
  <w:style w:type="paragraph" w:styleId="Titre5">
    <w:name w:val="heading 5"/>
    <w:basedOn w:val="Normal"/>
    <w:next w:val="Normal"/>
    <w:pPr>
      <w:keepNext/>
      <w:ind w:right="170"/>
      <w:jc w:val="right"/>
      <w:outlineLvl w:val="4"/>
    </w:pPr>
    <w:rPr>
      <w:b/>
      <w:bCs/>
    </w:rPr>
  </w:style>
  <w:style w:type="paragraph" w:styleId="Titre6">
    <w:name w:val="heading 6"/>
    <w:basedOn w:val="Normal"/>
    <w:next w:val="Normal"/>
    <w:pPr>
      <w:spacing w:before="240" w:after="60"/>
      <w:outlineLvl w:val="5"/>
    </w:pPr>
    <w:rPr>
      <w:b/>
      <w:bCs/>
      <w:sz w:val="22"/>
      <w:szCs w:val="22"/>
    </w:rPr>
  </w:style>
  <w:style w:type="paragraph" w:styleId="Titre7">
    <w:name w:val="heading 7"/>
    <w:basedOn w:val="Normal"/>
    <w:next w:val="Normal"/>
    <w:pPr>
      <w:keepNext/>
      <w:spacing w:before="72" w:after="72"/>
      <w:jc w:val="center"/>
      <w:outlineLvl w:val="6"/>
    </w:pPr>
    <w:rPr>
      <w:b/>
      <w:bCs/>
    </w:rPr>
  </w:style>
  <w:style w:type="paragraph" w:styleId="Titre8">
    <w:name w:val="heading 8"/>
    <w:basedOn w:val="Normal"/>
    <w:next w:val="Normal"/>
    <w:pPr>
      <w:spacing w:before="240" w:after="60"/>
      <w:outlineLvl w:val="7"/>
    </w:pPr>
    <w:rPr>
      <w:i/>
      <w:iCs/>
      <w:sz w:val="24"/>
      <w:szCs w:val="24"/>
    </w:rPr>
  </w:style>
  <w:style w:type="paragraph" w:styleId="Titre9">
    <w:name w:val="heading 9"/>
    <w:basedOn w:val="Normal"/>
    <w:next w:val="Normal"/>
    <w:p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2">
    <w:name w:val="Corps2"/>
    <w:basedOn w:val="Normal"/>
    <w:pPr>
      <w:spacing w:after="72" w:line="200" w:lineRule="exact"/>
    </w:pPr>
  </w:style>
  <w:style w:type="paragraph" w:customStyle="1" w:styleId="Liste-numro">
    <w:name w:val="Liste-numéro"/>
    <w:basedOn w:val="Normal"/>
    <w:pPr>
      <w:numPr>
        <w:numId w:val="3"/>
      </w:numPr>
      <w:spacing w:after="72" w:line="200" w:lineRule="exact"/>
      <w:ind w:left="641" w:hanging="357"/>
    </w:pPr>
  </w:style>
  <w:style w:type="paragraph" w:customStyle="1" w:styleId="Normallettre">
    <w:name w:val="Normal lettre"/>
    <w:basedOn w:val="Normal"/>
    <w:pPr>
      <w:tabs>
        <w:tab w:val="clear" w:pos="3402"/>
        <w:tab w:val="left" w:pos="5670"/>
      </w:tabs>
      <w:ind w:left="1134" w:right="1134"/>
    </w:pPr>
    <w:rPr>
      <w:rFonts w:ascii="Helvetica" w:hAnsi="Helvetica"/>
    </w:rPr>
  </w:style>
  <w:style w:type="paragraph" w:styleId="Pieddepage">
    <w:name w:val="footer"/>
    <w:basedOn w:val="Normal"/>
    <w:semiHidden/>
    <w:pPr>
      <w:tabs>
        <w:tab w:val="center" w:pos="4253"/>
        <w:tab w:val="right" w:pos="8505"/>
      </w:tabs>
    </w:pPr>
  </w:style>
  <w:style w:type="paragraph" w:styleId="En-tte">
    <w:name w:val="header"/>
    <w:basedOn w:val="Normal"/>
    <w:semiHidden/>
    <w:pPr>
      <w:tabs>
        <w:tab w:val="clear" w:pos="3402"/>
        <w:tab w:val="center" w:pos="4819"/>
        <w:tab w:val="right" w:pos="9071"/>
      </w:tabs>
    </w:pPr>
  </w:style>
  <w:style w:type="character" w:styleId="Appelnotedebasdep">
    <w:name w:val="footnote reference"/>
    <w:semiHidden/>
    <w:rPr>
      <w:position w:val="6"/>
      <w:sz w:val="16"/>
    </w:rPr>
  </w:style>
  <w:style w:type="paragraph" w:styleId="Notedebasdepage">
    <w:name w:val="footnote text"/>
    <w:basedOn w:val="Normal"/>
    <w:link w:val="NotedebasdepageCar"/>
    <w:semiHidden/>
  </w:style>
  <w:style w:type="paragraph" w:styleId="Retraitnormal">
    <w:name w:val="Normal Indent"/>
    <w:basedOn w:val="Normal"/>
    <w:next w:val="Normal"/>
    <w:semiHidden/>
    <w:pPr>
      <w:spacing w:after="72" w:line="200" w:lineRule="exact"/>
      <w:ind w:left="652"/>
    </w:pPr>
  </w:style>
  <w:style w:type="paragraph" w:styleId="Sous-titre">
    <w:name w:val="Subtitle"/>
    <w:basedOn w:val="Normal"/>
    <w:next w:val="Normal"/>
    <w:link w:val="Sous-titreCar"/>
    <w:qFormat/>
    <w:rsid w:val="00B71251"/>
    <w:pPr>
      <w:spacing w:before="240" w:after="480"/>
      <w:jc w:val="center"/>
      <w:outlineLvl w:val="0"/>
    </w:pPr>
    <w:rPr>
      <w:rFonts w:ascii="Arial Rounded MT Bold" w:hAnsi="Arial Rounded MT Bold" w:cs="Arial"/>
      <w:b/>
      <w:smallCaps/>
      <w:color w:val="0070C0"/>
      <w:sz w:val="32"/>
      <w:szCs w:val="32"/>
    </w:rPr>
  </w:style>
  <w:style w:type="paragraph" w:customStyle="1" w:styleId="Corps">
    <w:name w:val="Corps"/>
    <w:basedOn w:val="Normal"/>
    <w:pPr>
      <w:spacing w:before="240"/>
    </w:pPr>
  </w:style>
  <w:style w:type="paragraph" w:styleId="Titre">
    <w:name w:val="Title"/>
    <w:basedOn w:val="Normal"/>
    <w:next w:val="Corps"/>
    <w:qFormat/>
    <w:rsid w:val="00B71251"/>
    <w:pPr>
      <w:spacing w:before="240"/>
      <w:ind w:left="1985" w:right="1985"/>
      <w:jc w:val="center"/>
    </w:pPr>
    <w:rPr>
      <w:rFonts w:ascii="Arial Rounded MT Bold" w:hAnsi="Arial Rounded MT Bold" w:cs="Arial"/>
      <w:b/>
      <w:color w:val="0070C0"/>
      <w:sz w:val="40"/>
    </w:rPr>
  </w:style>
  <w:style w:type="paragraph" w:customStyle="1" w:styleId="Enumr">
    <w:name w:val="Enuméré"/>
    <w:basedOn w:val="Corps2"/>
    <w:pPr>
      <w:numPr>
        <w:numId w:val="1"/>
      </w:numPr>
      <w:tabs>
        <w:tab w:val="clear" w:pos="3402"/>
        <w:tab w:val="left" w:pos="284"/>
      </w:tabs>
    </w:pPr>
  </w:style>
  <w:style w:type="paragraph" w:customStyle="1" w:styleId="Enumr2">
    <w:name w:val="Enuméré2"/>
    <w:basedOn w:val="Enumr"/>
    <w:pPr>
      <w:numPr>
        <w:numId w:val="2"/>
      </w:numPr>
    </w:pPr>
  </w:style>
  <w:style w:type="character" w:styleId="Lienhypertexte">
    <w:name w:val="Hyperlink"/>
    <w:semiHidden/>
    <w:rPr>
      <w:color w:val="auto"/>
      <w:u w:val="none"/>
    </w:rPr>
  </w:style>
  <w:style w:type="character" w:customStyle="1" w:styleId="stylecourrierlectronique15">
    <w:name w:val="stylecourrierlectronique15"/>
    <w:rPr>
      <w:rFonts w:ascii="Arial" w:hAnsi="Arial" w:cs="Arial"/>
      <w:color w:val="000000"/>
      <w:sz w:val="20"/>
    </w:rPr>
  </w:style>
  <w:style w:type="paragraph" w:styleId="Adressedestinataire">
    <w:name w:val="envelope address"/>
    <w:basedOn w:val="Normal"/>
    <w:semiHidden/>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Pr>
      <w:rFonts w:ascii="Arial" w:hAnsi="Arial" w:cs="Arial"/>
    </w:rPr>
  </w:style>
  <w:style w:type="paragraph" w:styleId="AdresseHTML">
    <w:name w:val="HTML Address"/>
    <w:basedOn w:val="Normal"/>
    <w:semiHidden/>
    <w:rPr>
      <w:i/>
      <w:iCs/>
    </w:rPr>
  </w:style>
  <w:style w:type="paragraph" w:styleId="Commentaire">
    <w:name w:val="annotation text"/>
    <w:basedOn w:val="Normal"/>
    <w:semiHidden/>
  </w:style>
  <w:style w:type="paragraph" w:styleId="Corpsdetexte">
    <w:name w:val="Body Text"/>
    <w:basedOn w:val="Normal"/>
    <w:semiHidden/>
    <w:pPr>
      <w:spacing w:after="120"/>
    </w:pPr>
  </w:style>
  <w:style w:type="paragraph" w:styleId="Corpsdetexte2">
    <w:name w:val="Body Text 2"/>
    <w:basedOn w:val="Normal"/>
    <w:semiHidden/>
    <w:pPr>
      <w:spacing w:after="120" w:line="480" w:lineRule="auto"/>
    </w:pPr>
  </w:style>
  <w:style w:type="paragraph" w:styleId="Corpsdetexte3">
    <w:name w:val="Body Text 3"/>
    <w:basedOn w:val="Normal"/>
    <w:semiHidden/>
    <w:pPr>
      <w:spacing w:after="120"/>
    </w:pPr>
    <w:rPr>
      <w:sz w:val="16"/>
      <w:szCs w:val="16"/>
    </w:rPr>
  </w:style>
  <w:style w:type="paragraph" w:styleId="Date">
    <w:name w:val="Date"/>
    <w:basedOn w:val="Normal"/>
    <w:next w:val="Normal"/>
    <w:semiHidden/>
  </w:style>
  <w:style w:type="paragraph" w:styleId="En-ttedemessage">
    <w:name w:val="Message Header"/>
    <w:basedOn w:val="Normal"/>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Explorateurdedocuments">
    <w:name w:val="Document Map"/>
    <w:basedOn w:val="Normal"/>
    <w:semiHidden/>
    <w:pPr>
      <w:shd w:val="clear" w:color="auto" w:fill="000080"/>
    </w:pPr>
    <w:rPr>
      <w:rFonts w:ascii="Tahoma" w:hAnsi="Tahoma" w:cs="Tahoma"/>
    </w:rPr>
  </w:style>
  <w:style w:type="paragraph" w:styleId="Formuledepolitesse">
    <w:name w:val="Closing"/>
    <w:basedOn w:val="Normal"/>
    <w:semiHidden/>
    <w:pPr>
      <w:ind w:left="4252"/>
    </w:pPr>
  </w:style>
  <w:style w:type="paragraph" w:styleId="Index1">
    <w:name w:val="index 1"/>
    <w:basedOn w:val="Normal"/>
    <w:next w:val="Normal"/>
    <w:autoRedefine/>
    <w:semiHidden/>
    <w:pPr>
      <w:tabs>
        <w:tab w:val="clear" w:pos="3402"/>
      </w:tabs>
      <w:ind w:left="200" w:hanging="200"/>
    </w:pPr>
  </w:style>
  <w:style w:type="paragraph" w:styleId="Index2">
    <w:name w:val="index 2"/>
    <w:basedOn w:val="Normal"/>
    <w:next w:val="Normal"/>
    <w:autoRedefine/>
    <w:semiHidden/>
    <w:pPr>
      <w:tabs>
        <w:tab w:val="clear" w:pos="3402"/>
      </w:tabs>
      <w:ind w:left="400" w:hanging="200"/>
    </w:pPr>
  </w:style>
  <w:style w:type="paragraph" w:styleId="Index3">
    <w:name w:val="index 3"/>
    <w:basedOn w:val="Normal"/>
    <w:next w:val="Normal"/>
    <w:autoRedefine/>
    <w:semiHidden/>
    <w:pPr>
      <w:tabs>
        <w:tab w:val="clear" w:pos="3402"/>
      </w:tabs>
      <w:ind w:left="600" w:hanging="200"/>
    </w:pPr>
  </w:style>
  <w:style w:type="paragraph" w:styleId="Index4">
    <w:name w:val="index 4"/>
    <w:basedOn w:val="Normal"/>
    <w:next w:val="Normal"/>
    <w:autoRedefine/>
    <w:semiHidden/>
    <w:pPr>
      <w:tabs>
        <w:tab w:val="clear" w:pos="3402"/>
      </w:tabs>
      <w:ind w:left="800" w:hanging="200"/>
    </w:pPr>
  </w:style>
  <w:style w:type="paragraph" w:styleId="Index5">
    <w:name w:val="index 5"/>
    <w:basedOn w:val="Normal"/>
    <w:next w:val="Normal"/>
    <w:autoRedefine/>
    <w:semiHidden/>
    <w:pPr>
      <w:tabs>
        <w:tab w:val="clear" w:pos="3402"/>
      </w:tabs>
      <w:ind w:left="1000" w:hanging="200"/>
    </w:pPr>
  </w:style>
  <w:style w:type="paragraph" w:styleId="Index6">
    <w:name w:val="index 6"/>
    <w:basedOn w:val="Normal"/>
    <w:next w:val="Normal"/>
    <w:autoRedefine/>
    <w:semiHidden/>
    <w:pPr>
      <w:tabs>
        <w:tab w:val="clear" w:pos="3402"/>
      </w:tabs>
      <w:ind w:left="1200" w:hanging="200"/>
    </w:pPr>
  </w:style>
  <w:style w:type="paragraph" w:styleId="Index7">
    <w:name w:val="index 7"/>
    <w:basedOn w:val="Normal"/>
    <w:next w:val="Normal"/>
    <w:autoRedefine/>
    <w:semiHidden/>
    <w:pPr>
      <w:tabs>
        <w:tab w:val="clear" w:pos="3402"/>
      </w:tabs>
      <w:ind w:left="1400" w:hanging="200"/>
    </w:pPr>
  </w:style>
  <w:style w:type="paragraph" w:styleId="Index8">
    <w:name w:val="index 8"/>
    <w:basedOn w:val="Normal"/>
    <w:next w:val="Normal"/>
    <w:autoRedefine/>
    <w:semiHidden/>
    <w:pPr>
      <w:tabs>
        <w:tab w:val="clear" w:pos="3402"/>
      </w:tabs>
      <w:ind w:left="1600" w:hanging="200"/>
    </w:pPr>
  </w:style>
  <w:style w:type="paragraph" w:styleId="Index9">
    <w:name w:val="index 9"/>
    <w:basedOn w:val="Normal"/>
    <w:next w:val="Normal"/>
    <w:autoRedefine/>
    <w:semiHidden/>
    <w:pPr>
      <w:tabs>
        <w:tab w:val="clear" w:pos="3402"/>
      </w:tabs>
      <w:ind w:left="1800" w:hanging="200"/>
    </w:pPr>
  </w:style>
  <w:style w:type="paragraph" w:styleId="Lgende">
    <w:name w:val="caption"/>
    <w:basedOn w:val="Normal"/>
    <w:next w:val="Normal"/>
    <w:qFormat/>
    <w:pPr>
      <w:spacing w:before="120" w:after="120"/>
    </w:pPr>
    <w:rPr>
      <w:b/>
      <w:bCs/>
    </w:rPr>
  </w:style>
  <w:style w:type="paragraph" w:styleId="Liste">
    <w:name w:val="List"/>
    <w:basedOn w:val="Normal"/>
    <w:semiHidden/>
    <w:pPr>
      <w:ind w:left="283" w:hanging="283"/>
    </w:pPr>
  </w:style>
  <w:style w:type="paragraph" w:styleId="Liste2">
    <w:name w:val="List 2"/>
    <w:basedOn w:val="Normal"/>
    <w:semiHidden/>
    <w:pPr>
      <w:ind w:left="566" w:hanging="283"/>
    </w:pPr>
  </w:style>
  <w:style w:type="paragraph" w:styleId="Liste3">
    <w:name w:val="List 3"/>
    <w:basedOn w:val="Normal"/>
    <w:semiHidden/>
    <w:pPr>
      <w:ind w:left="849" w:hanging="283"/>
    </w:pPr>
  </w:style>
  <w:style w:type="paragraph" w:styleId="Liste4">
    <w:name w:val="List 4"/>
    <w:basedOn w:val="Normal"/>
    <w:semiHidden/>
    <w:pPr>
      <w:ind w:left="1132" w:hanging="283"/>
    </w:pPr>
  </w:style>
  <w:style w:type="paragraph" w:styleId="Liste5">
    <w:name w:val="List 5"/>
    <w:basedOn w:val="Normal"/>
    <w:semiHidden/>
    <w:pPr>
      <w:ind w:left="1415" w:hanging="283"/>
    </w:pPr>
  </w:style>
  <w:style w:type="paragraph" w:styleId="Listenumros">
    <w:name w:val="List Number"/>
    <w:basedOn w:val="Normal"/>
    <w:semiHidden/>
    <w:pPr>
      <w:numPr>
        <w:numId w:val="4"/>
      </w:numPr>
    </w:pPr>
  </w:style>
  <w:style w:type="paragraph" w:styleId="Listenumros2">
    <w:name w:val="List Number 2"/>
    <w:basedOn w:val="Normal"/>
    <w:semiHidden/>
    <w:pPr>
      <w:numPr>
        <w:numId w:val="5"/>
      </w:numPr>
    </w:pPr>
  </w:style>
  <w:style w:type="paragraph" w:styleId="Listenumros3">
    <w:name w:val="List Number 3"/>
    <w:basedOn w:val="Normal"/>
    <w:semiHidden/>
    <w:pPr>
      <w:numPr>
        <w:numId w:val="6"/>
      </w:numPr>
    </w:pPr>
  </w:style>
  <w:style w:type="paragraph" w:styleId="Listenumros4">
    <w:name w:val="List Number 4"/>
    <w:basedOn w:val="Normal"/>
    <w:semiHidden/>
    <w:pPr>
      <w:numPr>
        <w:numId w:val="7"/>
      </w:numPr>
    </w:pPr>
  </w:style>
  <w:style w:type="paragraph" w:styleId="Listenumros5">
    <w:name w:val="List Number 5"/>
    <w:basedOn w:val="Normal"/>
    <w:semiHidden/>
    <w:pPr>
      <w:numPr>
        <w:numId w:val="8"/>
      </w:numPr>
    </w:pPr>
  </w:style>
  <w:style w:type="paragraph" w:styleId="Listepuces">
    <w:name w:val="List Bullet"/>
    <w:basedOn w:val="Normal"/>
    <w:autoRedefine/>
    <w:semiHidden/>
    <w:pPr>
      <w:numPr>
        <w:numId w:val="9"/>
      </w:numPr>
    </w:pPr>
  </w:style>
  <w:style w:type="paragraph" w:styleId="Listepuces2">
    <w:name w:val="List Bullet 2"/>
    <w:basedOn w:val="Normal"/>
    <w:autoRedefine/>
    <w:semiHidden/>
    <w:pPr>
      <w:numPr>
        <w:numId w:val="10"/>
      </w:numPr>
    </w:pPr>
  </w:style>
  <w:style w:type="paragraph" w:styleId="Listepuces3">
    <w:name w:val="List Bullet 3"/>
    <w:basedOn w:val="Normal"/>
    <w:autoRedefine/>
    <w:semiHidden/>
    <w:pPr>
      <w:numPr>
        <w:numId w:val="11"/>
      </w:numPr>
    </w:pPr>
  </w:style>
  <w:style w:type="paragraph" w:styleId="Listepuces4">
    <w:name w:val="List Bullet 4"/>
    <w:basedOn w:val="Normal"/>
    <w:autoRedefine/>
    <w:semiHidden/>
    <w:pPr>
      <w:numPr>
        <w:numId w:val="12"/>
      </w:numPr>
    </w:pPr>
  </w:style>
  <w:style w:type="paragraph" w:styleId="Listepuces5">
    <w:name w:val="List Bullet 5"/>
    <w:basedOn w:val="Normal"/>
    <w:autoRedefine/>
    <w:semiHidden/>
    <w:pPr>
      <w:numPr>
        <w:numId w:val="13"/>
      </w:numPr>
    </w:pPr>
  </w:style>
  <w:style w:type="paragraph" w:styleId="Listecontinue">
    <w:name w:val="List Continue"/>
    <w:basedOn w:val="Normal"/>
    <w:semiHidden/>
    <w:pPr>
      <w:spacing w:after="120"/>
      <w:ind w:left="283"/>
    </w:pPr>
  </w:style>
  <w:style w:type="paragraph" w:styleId="Listecontinue2">
    <w:name w:val="List Continue 2"/>
    <w:basedOn w:val="Normal"/>
    <w:semiHidden/>
    <w:pPr>
      <w:spacing w:after="120"/>
      <w:ind w:left="566"/>
    </w:pPr>
  </w:style>
  <w:style w:type="paragraph" w:styleId="Listecontinue3">
    <w:name w:val="List Continue 3"/>
    <w:basedOn w:val="Normal"/>
    <w:semiHidden/>
    <w:pPr>
      <w:spacing w:after="120"/>
      <w:ind w:left="849"/>
    </w:pPr>
  </w:style>
  <w:style w:type="paragraph" w:styleId="Listecontinue4">
    <w:name w:val="List Continue 4"/>
    <w:basedOn w:val="Normal"/>
    <w:semiHidden/>
    <w:pPr>
      <w:spacing w:after="120"/>
      <w:ind w:left="1132"/>
    </w:pPr>
  </w:style>
  <w:style w:type="paragraph" w:styleId="Listecontinue5">
    <w:name w:val="List Continue 5"/>
    <w:basedOn w:val="Normal"/>
    <w:semiHidden/>
    <w:pPr>
      <w:spacing w:after="120"/>
      <w:ind w:left="1415"/>
    </w:pPr>
  </w:style>
  <w:style w:type="paragraph" w:styleId="NormalWeb">
    <w:name w:val="Normal (Web)"/>
    <w:basedOn w:val="Normal"/>
    <w:semiHidden/>
    <w:rPr>
      <w:sz w:val="24"/>
      <w:szCs w:val="24"/>
    </w:rPr>
  </w:style>
  <w:style w:type="paragraph" w:styleId="Normalcentr">
    <w:name w:val="Block Text"/>
    <w:basedOn w:val="Normal"/>
    <w:semiHidden/>
    <w:pPr>
      <w:spacing w:after="120"/>
      <w:ind w:left="1440" w:right="1440"/>
    </w:pPr>
  </w:style>
  <w:style w:type="paragraph" w:styleId="Notedefin">
    <w:name w:val="endnote text"/>
    <w:basedOn w:val="Normal"/>
    <w:semiHidden/>
  </w:style>
  <w:style w:type="paragraph" w:styleId="PrformatHTML">
    <w:name w:val="HTML Preformatted"/>
    <w:basedOn w:val="Normal"/>
    <w:semiHidden/>
    <w:rPr>
      <w:rFonts w:ascii="Courier New" w:hAnsi="Courier New" w:cs="Courier New"/>
    </w:rPr>
  </w:style>
  <w:style w:type="paragraph" w:styleId="Retrait1religne">
    <w:name w:val="Body Text First Indent"/>
    <w:basedOn w:val="Corpsdetexte"/>
    <w:semiHidden/>
    <w:pPr>
      <w:ind w:firstLine="210"/>
    </w:pPr>
  </w:style>
  <w:style w:type="paragraph" w:styleId="Retraitcorpsdetexte">
    <w:name w:val="Body Text Indent"/>
    <w:basedOn w:val="Normal"/>
    <w:semiHidden/>
    <w:pPr>
      <w:spacing w:after="120"/>
      <w:ind w:left="283"/>
    </w:pPr>
  </w:style>
  <w:style w:type="paragraph" w:styleId="Retraitcorpsdetexte2">
    <w:name w:val="Body Text Indent 2"/>
    <w:basedOn w:val="Normal"/>
    <w:semiHidden/>
    <w:pPr>
      <w:spacing w:after="120" w:line="480" w:lineRule="auto"/>
      <w:ind w:left="283"/>
    </w:pPr>
  </w:style>
  <w:style w:type="paragraph" w:styleId="Retraitcorpsdetexte3">
    <w:name w:val="Body Text Indent 3"/>
    <w:basedOn w:val="Normal"/>
    <w:semiHidden/>
    <w:pPr>
      <w:spacing w:after="120"/>
      <w:ind w:left="283"/>
    </w:pPr>
    <w:rPr>
      <w:sz w:val="16"/>
      <w:szCs w:val="16"/>
    </w:rPr>
  </w:style>
  <w:style w:type="paragraph" w:styleId="Retraitcorpset1relig">
    <w:name w:val="Body Text First Indent 2"/>
    <w:basedOn w:val="Retraitcorpsdetexte"/>
    <w:semiHidden/>
    <w:pPr>
      <w:ind w:firstLine="210"/>
    </w:pPr>
  </w:style>
  <w:style w:type="paragraph" w:styleId="Salutations">
    <w:name w:val="Salutation"/>
    <w:basedOn w:val="Normal"/>
    <w:next w:val="Normal"/>
    <w:semiHidden/>
  </w:style>
  <w:style w:type="paragraph" w:styleId="Signature">
    <w:name w:val="Signature"/>
    <w:basedOn w:val="Normal"/>
    <w:semiHidden/>
    <w:pPr>
      <w:ind w:left="4252"/>
    </w:pPr>
  </w:style>
  <w:style w:type="paragraph" w:styleId="Signaturelectronique">
    <w:name w:val="E-mail Signature"/>
    <w:basedOn w:val="Normal"/>
    <w:semiHidden/>
  </w:style>
  <w:style w:type="paragraph" w:styleId="Tabledesillustrations">
    <w:name w:val="table of figures"/>
    <w:basedOn w:val="Normal"/>
    <w:next w:val="Normal"/>
    <w:semiHidden/>
    <w:pPr>
      <w:tabs>
        <w:tab w:val="clear" w:pos="3402"/>
      </w:tabs>
      <w:ind w:left="400" w:hanging="400"/>
    </w:pPr>
  </w:style>
  <w:style w:type="paragraph" w:styleId="Tabledesrfrencesjuridiques">
    <w:name w:val="table of authorities"/>
    <w:basedOn w:val="Normal"/>
    <w:next w:val="Normal"/>
    <w:semiHidden/>
    <w:pPr>
      <w:tabs>
        <w:tab w:val="clear" w:pos="3402"/>
      </w:tabs>
      <w:ind w:left="200" w:hanging="200"/>
    </w:pPr>
  </w:style>
  <w:style w:type="paragraph" w:styleId="Textebrut">
    <w:name w:val="Plain Text"/>
    <w:basedOn w:val="Normal"/>
    <w:semiHidden/>
    <w:rPr>
      <w:rFonts w:ascii="Courier New" w:hAnsi="Courier New" w:cs="Courier New"/>
    </w:rPr>
  </w:style>
  <w:style w:type="paragraph" w:styleId="Textedemacro">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itredenote">
    <w:name w:val="Note Heading"/>
    <w:basedOn w:val="Normal"/>
    <w:next w:val="Normal"/>
    <w:semiHidden/>
  </w:style>
  <w:style w:type="paragraph" w:styleId="Titreindex">
    <w:name w:val="index heading"/>
    <w:basedOn w:val="Normal"/>
    <w:next w:val="Index1"/>
    <w:semiHidden/>
    <w:rPr>
      <w:rFonts w:ascii="Arial" w:hAnsi="Arial" w:cs="Arial"/>
      <w:b/>
      <w:bCs/>
    </w:rPr>
  </w:style>
  <w:style w:type="paragraph" w:styleId="TitreTR">
    <w:name w:val="toa heading"/>
    <w:basedOn w:val="Normal"/>
    <w:next w:val="Normal"/>
    <w:semiHidden/>
    <w:pPr>
      <w:spacing w:before="120"/>
    </w:pPr>
    <w:rPr>
      <w:rFonts w:ascii="Arial" w:hAnsi="Arial" w:cs="Arial"/>
      <w:b/>
      <w:bCs/>
      <w:sz w:val="24"/>
      <w:szCs w:val="24"/>
    </w:rPr>
  </w:style>
  <w:style w:type="paragraph" w:styleId="TM1">
    <w:name w:val="toc 1"/>
    <w:basedOn w:val="Normal"/>
    <w:next w:val="Normal"/>
    <w:autoRedefine/>
    <w:semiHidden/>
    <w:pPr>
      <w:tabs>
        <w:tab w:val="clear" w:pos="3402"/>
      </w:tabs>
    </w:pPr>
  </w:style>
  <w:style w:type="paragraph" w:styleId="TM2">
    <w:name w:val="toc 2"/>
    <w:basedOn w:val="Normal"/>
    <w:next w:val="Normal"/>
    <w:autoRedefine/>
    <w:semiHidden/>
    <w:pPr>
      <w:tabs>
        <w:tab w:val="clear" w:pos="3402"/>
      </w:tabs>
      <w:ind w:left="200"/>
    </w:pPr>
  </w:style>
  <w:style w:type="paragraph" w:styleId="TM3">
    <w:name w:val="toc 3"/>
    <w:basedOn w:val="Normal"/>
    <w:next w:val="Normal"/>
    <w:autoRedefine/>
    <w:semiHidden/>
    <w:pPr>
      <w:tabs>
        <w:tab w:val="clear" w:pos="3402"/>
      </w:tabs>
      <w:ind w:left="400"/>
    </w:pPr>
  </w:style>
  <w:style w:type="paragraph" w:styleId="TM4">
    <w:name w:val="toc 4"/>
    <w:basedOn w:val="Normal"/>
    <w:next w:val="Normal"/>
    <w:autoRedefine/>
    <w:semiHidden/>
    <w:pPr>
      <w:tabs>
        <w:tab w:val="clear" w:pos="3402"/>
      </w:tabs>
      <w:ind w:left="600"/>
    </w:pPr>
  </w:style>
  <w:style w:type="paragraph" w:styleId="TM5">
    <w:name w:val="toc 5"/>
    <w:basedOn w:val="Normal"/>
    <w:next w:val="Normal"/>
    <w:autoRedefine/>
    <w:semiHidden/>
    <w:pPr>
      <w:tabs>
        <w:tab w:val="clear" w:pos="3402"/>
      </w:tabs>
      <w:ind w:left="800"/>
    </w:pPr>
  </w:style>
  <w:style w:type="paragraph" w:styleId="TM6">
    <w:name w:val="toc 6"/>
    <w:basedOn w:val="Normal"/>
    <w:next w:val="Normal"/>
    <w:autoRedefine/>
    <w:semiHidden/>
    <w:pPr>
      <w:tabs>
        <w:tab w:val="clear" w:pos="3402"/>
      </w:tabs>
      <w:ind w:left="1000"/>
    </w:pPr>
  </w:style>
  <w:style w:type="paragraph" w:styleId="TM7">
    <w:name w:val="toc 7"/>
    <w:basedOn w:val="Normal"/>
    <w:next w:val="Normal"/>
    <w:autoRedefine/>
    <w:semiHidden/>
    <w:pPr>
      <w:tabs>
        <w:tab w:val="clear" w:pos="3402"/>
      </w:tabs>
      <w:ind w:left="1200"/>
    </w:pPr>
  </w:style>
  <w:style w:type="paragraph" w:styleId="TM8">
    <w:name w:val="toc 8"/>
    <w:basedOn w:val="Normal"/>
    <w:next w:val="Normal"/>
    <w:autoRedefine/>
    <w:semiHidden/>
    <w:pPr>
      <w:tabs>
        <w:tab w:val="clear" w:pos="3402"/>
      </w:tabs>
      <w:ind w:left="1400"/>
    </w:pPr>
  </w:style>
  <w:style w:type="paragraph" w:styleId="TM9">
    <w:name w:val="toc 9"/>
    <w:basedOn w:val="Normal"/>
    <w:next w:val="Normal"/>
    <w:autoRedefine/>
    <w:semiHidden/>
    <w:pPr>
      <w:tabs>
        <w:tab w:val="clear" w:pos="3402"/>
      </w:tabs>
      <w:ind w:left="1600"/>
    </w:pPr>
  </w:style>
  <w:style w:type="paragraph" w:styleId="Textedebulles">
    <w:name w:val="Balloon Text"/>
    <w:basedOn w:val="Normal"/>
    <w:link w:val="TextedebullesCar"/>
    <w:uiPriority w:val="99"/>
    <w:semiHidden/>
    <w:unhideWhenUsed/>
    <w:rsid w:val="00A84833"/>
    <w:rPr>
      <w:rFonts w:ascii="Tahoma" w:hAnsi="Tahoma" w:cs="Tahoma"/>
      <w:sz w:val="16"/>
      <w:szCs w:val="16"/>
    </w:rPr>
  </w:style>
  <w:style w:type="character" w:customStyle="1" w:styleId="TextedebullesCar">
    <w:name w:val="Texte de bulles Car"/>
    <w:basedOn w:val="Policepardfaut"/>
    <w:link w:val="Textedebulles"/>
    <w:uiPriority w:val="99"/>
    <w:semiHidden/>
    <w:rsid w:val="00A84833"/>
    <w:rPr>
      <w:rFonts w:ascii="Tahoma" w:hAnsi="Tahoma" w:cs="Tahoma"/>
      <w:sz w:val="16"/>
      <w:szCs w:val="16"/>
    </w:rPr>
  </w:style>
  <w:style w:type="paragraph" w:customStyle="1" w:styleId="Style1">
    <w:name w:val="Style1"/>
    <w:basedOn w:val="Normal"/>
    <w:link w:val="Style1Car"/>
    <w:qFormat/>
    <w:rsid w:val="007458FD"/>
    <w:pPr>
      <w:spacing w:after="72"/>
    </w:pPr>
  </w:style>
  <w:style w:type="paragraph" w:styleId="Paragraphedeliste">
    <w:name w:val="List Paragraph"/>
    <w:basedOn w:val="Normal"/>
    <w:uiPriority w:val="34"/>
    <w:qFormat/>
    <w:rsid w:val="007458FD"/>
    <w:pPr>
      <w:ind w:left="720"/>
      <w:contextualSpacing/>
    </w:pPr>
  </w:style>
  <w:style w:type="character" w:customStyle="1" w:styleId="Style1Car">
    <w:name w:val="Style1 Car"/>
    <w:basedOn w:val="Policepardfaut"/>
    <w:link w:val="Style1"/>
    <w:rsid w:val="007458FD"/>
    <w:rPr>
      <w:rFonts w:ascii="Times New Roman" w:hAnsi="Times New Roman"/>
    </w:rPr>
  </w:style>
  <w:style w:type="character" w:customStyle="1" w:styleId="Sous-titreCar">
    <w:name w:val="Sous-titre Car"/>
    <w:basedOn w:val="Policepardfaut"/>
    <w:link w:val="Sous-titre"/>
    <w:rsid w:val="00B71251"/>
    <w:rPr>
      <w:rFonts w:ascii="Arial Rounded MT Bold" w:hAnsi="Arial Rounded MT Bold" w:cs="Arial"/>
      <w:b/>
      <w:smallCaps/>
      <w:color w:val="0070C0"/>
      <w:sz w:val="32"/>
      <w:szCs w:val="32"/>
    </w:rPr>
  </w:style>
  <w:style w:type="table" w:styleId="Grilledutableau">
    <w:name w:val="Table Grid"/>
    <w:basedOn w:val="TableauNormal"/>
    <w:uiPriority w:val="59"/>
    <w:rsid w:val="007668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debasdepageCar">
    <w:name w:val="Note de bas de page Car"/>
    <w:link w:val="Notedebasdepage"/>
    <w:semiHidden/>
    <w:rsid w:val="0025053C"/>
    <w:rPr>
      <w:rFonts w:ascii="Calibri" w:hAnsi="Calibri"/>
    </w:rPr>
  </w:style>
  <w:style w:type="character" w:styleId="Accentuationintense">
    <w:name w:val="Intense Emphasis"/>
    <w:basedOn w:val="Policepardfaut"/>
    <w:uiPriority w:val="21"/>
    <w:qFormat/>
    <w:rsid w:val="00CD3C5C"/>
    <w:rPr>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VALERIE\Administratif\Mod&#232;lesTWS\Contrat%20maintenance%20VIERGE.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66534D-BAA5-43CB-B91E-72136C7F42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Contrat maintenance VIERGE</Template>
  <TotalTime>267</TotalTime>
  <Pages>11</Pages>
  <Words>3450</Words>
  <Characters>18979</Characters>
  <Application>Microsoft Office Word</Application>
  <DocSecurity>0</DocSecurity>
  <Lines>158</Lines>
  <Paragraphs>44</Paragraphs>
  <ScaleCrop>false</ScaleCrop>
  <HeadingPairs>
    <vt:vector size="2" baseType="variant">
      <vt:variant>
        <vt:lpstr>Titre</vt:lpstr>
      </vt:variant>
      <vt:variant>
        <vt:i4>1</vt:i4>
      </vt:variant>
    </vt:vector>
  </HeadingPairs>
  <TitlesOfParts>
    <vt:vector size="1" baseType="lpstr">
      <vt:lpstr>Contrat de maintenance WITI - ROADS - CALC</vt:lpstr>
    </vt:vector>
  </TitlesOfParts>
  <Company>TWS</Company>
  <LinksUpToDate>false</LinksUpToDate>
  <CharactersWithSpaces>22385</CharactersWithSpaces>
  <SharedDoc>false</SharedDoc>
  <HLinks>
    <vt:vector size="12" baseType="variant">
      <vt:variant>
        <vt:i4>4390933</vt:i4>
      </vt:variant>
      <vt:variant>
        <vt:i4>3</vt:i4>
      </vt:variant>
      <vt:variant>
        <vt:i4>0</vt:i4>
      </vt:variant>
      <vt:variant>
        <vt:i4>5</vt:i4>
      </vt:variant>
      <vt:variant>
        <vt:lpwstr>http://www.twssa.com/</vt:lpwstr>
      </vt:variant>
      <vt:variant>
        <vt:lpwstr/>
      </vt:variant>
      <vt:variant>
        <vt:i4>6815822</vt:i4>
      </vt:variant>
      <vt:variant>
        <vt:i4>0</vt:i4>
      </vt:variant>
      <vt:variant>
        <vt:i4>0</vt:i4>
      </vt:variant>
      <vt:variant>
        <vt:i4>5</vt:i4>
      </vt:variant>
      <vt:variant>
        <vt:lpwstr>mailto:info@twssa.com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Contrat de maintenance WITI - ROADS - CALC</dc:title>
  <dc:creator>Valérie Cambert</dc:creator>
  <dc:description>Numéro de contrat</dc:description>
  <cp:lastModifiedBy>Valerie Cambert</cp:lastModifiedBy>
  <cp:revision>68</cp:revision>
  <cp:lastPrinted>2017-06-27T07:27:00Z</cp:lastPrinted>
  <dcterms:created xsi:type="dcterms:W3CDTF">2020-12-17T09:42:00Z</dcterms:created>
  <dcterms:modified xsi:type="dcterms:W3CDTF">2023-07-06T14:31:00Z</dcterms:modified>
</cp:coreProperties>
</file>